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AD" w:rsidRDefault="001850AD">
      <w:pPr>
        <w:widowControl/>
        <w:tabs>
          <w:tab w:val="left" w:pos="1260"/>
        </w:tabs>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福建省中医药科学院</w:t>
      </w:r>
    </w:p>
    <w:p w:rsidR="001850AD" w:rsidRDefault="001850AD">
      <w:pPr>
        <w:widowControl/>
        <w:tabs>
          <w:tab w:val="left" w:pos="1260"/>
        </w:tabs>
        <w:adjustRightInd w:val="0"/>
        <w:snapToGrid w:val="0"/>
        <w:jc w:val="center"/>
        <w:rPr>
          <w:sz w:val="24"/>
        </w:rPr>
      </w:pPr>
      <w:r>
        <w:rPr>
          <w:rFonts w:ascii="方正小标宋简体" w:eastAsia="方正小标宋简体" w:hAnsi="宋体" w:hint="eastAsia"/>
          <w:sz w:val="44"/>
          <w:szCs w:val="44"/>
        </w:rPr>
        <w:t>材料采购管理系统供货协议</w:t>
      </w:r>
    </w:p>
    <w:p w:rsidR="001850AD" w:rsidRDefault="001850AD">
      <w:pPr>
        <w:spacing w:line="360" w:lineRule="auto"/>
        <w:rPr>
          <w:sz w:val="24"/>
        </w:rPr>
      </w:pPr>
      <w:r>
        <w:rPr>
          <w:rFonts w:hint="eastAsia"/>
          <w:sz w:val="24"/>
        </w:rPr>
        <w:t>甲方（购货方，以下简称甲方）：福建省中医药科学院</w:t>
      </w:r>
    </w:p>
    <w:p w:rsidR="001850AD" w:rsidRDefault="001850AD">
      <w:pPr>
        <w:spacing w:line="360" w:lineRule="auto"/>
        <w:rPr>
          <w:rFonts w:ascii="宋体" w:hAnsi="宋体" w:cs="宋体"/>
          <w:sz w:val="24"/>
        </w:rPr>
      </w:pPr>
      <w:r>
        <w:rPr>
          <w:rFonts w:hint="eastAsia"/>
          <w:sz w:val="24"/>
        </w:rPr>
        <w:t>乙方（供货方，以下简称乙方）：</w:t>
      </w:r>
      <w:r w:rsidR="00717D7B" w:rsidRPr="004A34D1">
        <w:rPr>
          <w:rFonts w:hint="eastAsia"/>
        </w:rPr>
        <w:t>XXX</w:t>
      </w:r>
      <w:r w:rsidRPr="004A34D1">
        <w:rPr>
          <w:rFonts w:hint="eastAsia"/>
        </w:rPr>
        <w:t>公司</w:t>
      </w:r>
    </w:p>
    <w:p w:rsidR="001850AD" w:rsidRDefault="001850AD">
      <w:pPr>
        <w:spacing w:line="360" w:lineRule="auto"/>
        <w:ind w:firstLineChars="200" w:firstLine="480"/>
        <w:rPr>
          <w:rFonts w:ascii="宋体" w:hAnsi="宋体" w:cs="宋体"/>
          <w:sz w:val="24"/>
        </w:rPr>
      </w:pPr>
      <w:r>
        <w:rPr>
          <w:rFonts w:ascii="宋体" w:hAnsi="宋体" w:cs="宋体" w:hint="eastAsia"/>
          <w:sz w:val="24"/>
        </w:rPr>
        <w:t>依照《中华人民共和国</w:t>
      </w:r>
      <w:r w:rsidR="00650812">
        <w:rPr>
          <w:rFonts w:ascii="宋体" w:hAnsi="宋体" w:cs="宋体" w:hint="eastAsia"/>
          <w:sz w:val="24"/>
        </w:rPr>
        <w:t>民法典</w:t>
      </w:r>
      <w:r>
        <w:rPr>
          <w:rFonts w:ascii="宋体" w:hAnsi="宋体" w:cs="宋体" w:hint="eastAsia"/>
          <w:sz w:val="24"/>
        </w:rPr>
        <w:t>》及相关法律法规，以及福建省中医药科学院公开招标结果，确定乙方为甲方</w:t>
      </w:r>
      <w:r>
        <w:rPr>
          <w:rFonts w:ascii="宋体" w:hAnsi="宋体" w:cs="宋体" w:hint="eastAsia"/>
          <w:sz w:val="24"/>
          <w:u w:val="single"/>
        </w:rPr>
        <w:t xml:space="preserve">　</w:t>
      </w:r>
      <w:r w:rsidRPr="00E46B4C">
        <w:rPr>
          <w:rFonts w:ascii="宋体" w:hAnsi="宋体" w:cs="宋体" w:hint="eastAsia"/>
          <w:sz w:val="24"/>
          <w:u w:val="single"/>
        </w:rPr>
        <w:t>材料采购管理系统</w:t>
      </w:r>
      <w:r>
        <w:rPr>
          <w:rFonts w:ascii="宋体" w:hAnsi="宋体" w:cs="宋体" w:hint="eastAsia"/>
          <w:sz w:val="24"/>
          <w:u w:val="single"/>
        </w:rPr>
        <w:t xml:space="preserve">    　</w:t>
      </w:r>
      <w:r>
        <w:rPr>
          <w:rFonts w:ascii="宋体" w:hAnsi="宋体" w:cs="宋体" w:hint="eastAsia"/>
          <w:sz w:val="24"/>
        </w:rPr>
        <w:t>的协议供应商。双方遵循平等、自愿、公平和诚实信用的原则，充分发挥甲乙双方各自资源优 势，双方就产品购销事项协商一致，订立本协议。</w:t>
      </w:r>
    </w:p>
    <w:p w:rsidR="001850AD" w:rsidRDefault="001850AD">
      <w:pPr>
        <w:tabs>
          <w:tab w:val="left" w:pos="1260"/>
        </w:tabs>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第一条  组成本协议的有关文件</w:t>
      </w:r>
    </w:p>
    <w:p w:rsidR="00E22AC5" w:rsidRDefault="00EA1414">
      <w:pPr>
        <w:tabs>
          <w:tab w:val="left" w:pos="1260"/>
        </w:tabs>
        <w:adjustRightInd w:val="0"/>
        <w:snapToGrid w:val="0"/>
        <w:spacing w:line="360" w:lineRule="auto"/>
        <w:rPr>
          <w:rFonts w:ascii="宋体" w:hAnsi="宋体" w:cs="宋体"/>
          <w:sz w:val="24"/>
        </w:rPr>
      </w:pPr>
      <w:r>
        <w:rPr>
          <w:rFonts w:ascii="宋体" w:hAnsi="宋体" w:cs="宋体" w:hint="eastAsia"/>
          <w:sz w:val="24"/>
        </w:rPr>
        <w:t xml:space="preserve">    </w:t>
      </w:r>
      <w:r w:rsidR="001850AD">
        <w:rPr>
          <w:rFonts w:ascii="宋体" w:hAnsi="宋体" w:cs="宋体" w:hint="eastAsia"/>
          <w:sz w:val="24"/>
        </w:rPr>
        <w:t>下列关于福建省中医药科学院实验材料协议供应商</w:t>
      </w:r>
      <w:r>
        <w:rPr>
          <w:rFonts w:ascii="宋体" w:hAnsi="宋体" w:cs="宋体" w:hint="eastAsia"/>
          <w:sz w:val="24"/>
        </w:rPr>
        <w:t>提交的投标资格预审资料</w:t>
      </w:r>
      <w:r w:rsidR="001850AD">
        <w:rPr>
          <w:rFonts w:ascii="宋体" w:hAnsi="宋体" w:cs="宋体" w:hint="eastAsia"/>
          <w:sz w:val="24"/>
        </w:rPr>
        <w:t>是本协议不可分割的组成部分，与本协议具有同等法律效力。</w:t>
      </w:r>
    </w:p>
    <w:p w:rsidR="001850AD" w:rsidRDefault="001850AD">
      <w:pPr>
        <w:tabs>
          <w:tab w:val="left" w:pos="1260"/>
        </w:tabs>
        <w:adjustRightInd w:val="0"/>
        <w:snapToGrid w:val="0"/>
        <w:spacing w:line="360" w:lineRule="auto"/>
        <w:ind w:firstLineChars="200" w:firstLine="480"/>
        <w:rPr>
          <w:rFonts w:ascii="宋体" w:hAnsi="宋体" w:cs="宋体"/>
          <w:sz w:val="24"/>
        </w:rPr>
      </w:pPr>
      <w:r>
        <w:rPr>
          <w:rFonts w:ascii="宋体" w:hAnsi="宋体" w:cs="宋体" w:hint="eastAsia"/>
          <w:sz w:val="24"/>
        </w:rPr>
        <w:t>第二条  协议供货期限</w:t>
      </w:r>
    </w:p>
    <w:p w:rsidR="001850AD" w:rsidRDefault="001850AD">
      <w:pPr>
        <w:tabs>
          <w:tab w:val="left" w:pos="1260"/>
        </w:tabs>
        <w:adjustRightInd w:val="0"/>
        <w:snapToGrid w:val="0"/>
        <w:spacing w:line="360" w:lineRule="auto"/>
        <w:ind w:firstLineChars="200" w:firstLine="480"/>
        <w:rPr>
          <w:rFonts w:ascii="宋体" w:hAnsi="宋体" w:cs="宋体"/>
          <w:sz w:val="24"/>
        </w:rPr>
      </w:pPr>
      <w:r w:rsidRPr="00E46B4C">
        <w:rPr>
          <w:rFonts w:ascii="宋体" w:hAnsi="宋体" w:cs="宋体" w:hint="eastAsia"/>
          <w:sz w:val="24"/>
        </w:rPr>
        <w:t>从</w:t>
      </w:r>
      <w:r w:rsidR="00E46B4C" w:rsidRPr="00E46B4C">
        <w:rPr>
          <w:rFonts w:ascii="宋体" w:hAnsi="宋体" w:cs="宋体" w:hint="eastAsia"/>
          <w:sz w:val="24"/>
        </w:rPr>
        <w:t>2023</w:t>
      </w:r>
      <w:r w:rsidRPr="00E46B4C">
        <w:rPr>
          <w:rFonts w:ascii="宋体" w:hAnsi="宋体" w:cs="宋体" w:hint="eastAsia"/>
          <w:sz w:val="24"/>
        </w:rPr>
        <w:t>年7月</w:t>
      </w:r>
      <w:r w:rsidR="00E46B4C" w:rsidRPr="00E46B4C">
        <w:rPr>
          <w:rFonts w:ascii="宋体" w:hAnsi="宋体" w:cs="宋体" w:hint="eastAsia"/>
          <w:sz w:val="24"/>
        </w:rPr>
        <w:t>1</w:t>
      </w:r>
      <w:r w:rsidRPr="00E46B4C">
        <w:rPr>
          <w:rFonts w:ascii="宋体" w:hAnsi="宋体" w:cs="宋体" w:hint="eastAsia"/>
          <w:sz w:val="24"/>
        </w:rPr>
        <w:t>日起至202</w:t>
      </w:r>
      <w:r w:rsidR="00E46B4C" w:rsidRPr="00E46B4C">
        <w:rPr>
          <w:rFonts w:ascii="宋体" w:hAnsi="宋体" w:cs="宋体" w:hint="eastAsia"/>
          <w:sz w:val="24"/>
        </w:rPr>
        <w:t>6</w:t>
      </w:r>
      <w:r w:rsidRPr="00E46B4C">
        <w:rPr>
          <w:rFonts w:ascii="宋体" w:hAnsi="宋体" w:cs="宋体" w:hint="eastAsia"/>
          <w:sz w:val="24"/>
        </w:rPr>
        <w:t>年</w:t>
      </w:r>
      <w:r w:rsidR="00E46B4C" w:rsidRPr="00E46B4C">
        <w:rPr>
          <w:rFonts w:ascii="宋体" w:hAnsi="宋体" w:cs="宋体" w:hint="eastAsia"/>
          <w:sz w:val="24"/>
        </w:rPr>
        <w:t>7</w:t>
      </w:r>
      <w:r w:rsidRPr="00E46B4C">
        <w:rPr>
          <w:rFonts w:ascii="宋体" w:hAnsi="宋体" w:cs="宋体" w:hint="eastAsia"/>
          <w:sz w:val="24"/>
        </w:rPr>
        <w:t>月</w:t>
      </w:r>
      <w:r w:rsidR="00E46B4C" w:rsidRPr="00E46B4C">
        <w:rPr>
          <w:rFonts w:ascii="宋体" w:hAnsi="宋体" w:cs="宋体" w:hint="eastAsia"/>
          <w:sz w:val="24"/>
        </w:rPr>
        <w:t>1</w:t>
      </w:r>
      <w:r w:rsidRPr="00E46B4C">
        <w:rPr>
          <w:rFonts w:ascii="宋体" w:hAnsi="宋体" w:cs="宋体" w:hint="eastAsia"/>
          <w:sz w:val="24"/>
        </w:rPr>
        <w:t>日止。</w:t>
      </w:r>
    </w:p>
    <w:p w:rsidR="001850AD" w:rsidRDefault="001850AD">
      <w:pPr>
        <w:tabs>
          <w:tab w:val="left" w:pos="1260"/>
        </w:tabs>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第三条  甲方的权利和义务</w:t>
      </w:r>
    </w:p>
    <w:p w:rsidR="001850AD" w:rsidRDefault="001850AD">
      <w:pPr>
        <w:tabs>
          <w:tab w:val="left" w:pos="1260"/>
        </w:tabs>
        <w:adjustRightInd w:val="0"/>
        <w:snapToGrid w:val="0"/>
        <w:spacing w:line="360" w:lineRule="auto"/>
        <w:ind w:firstLineChars="200" w:firstLine="480"/>
        <w:rPr>
          <w:rFonts w:ascii="宋体" w:hAnsi="宋体" w:cs="宋体"/>
          <w:sz w:val="24"/>
        </w:rPr>
      </w:pPr>
      <w:r>
        <w:rPr>
          <w:rFonts w:ascii="宋体" w:hAnsi="宋体" w:cs="宋体" w:hint="eastAsia"/>
          <w:sz w:val="24"/>
        </w:rPr>
        <w:t>1、通过“福建省中医药科学院材料采购管理系统”（以下简称“材料采购管理系统”）公布乙方中标货物的基本信息、价格及服务等。甲方采购人员通过该系统自主选择所需货物及其数量、供应商及服务等。</w:t>
      </w:r>
    </w:p>
    <w:p w:rsidR="001850AD" w:rsidRDefault="001850AD">
      <w:pPr>
        <w:tabs>
          <w:tab w:val="left" w:pos="1260"/>
        </w:tabs>
        <w:adjustRightInd w:val="0"/>
        <w:snapToGrid w:val="0"/>
        <w:spacing w:line="360" w:lineRule="auto"/>
        <w:ind w:firstLineChars="200" w:firstLine="480"/>
        <w:rPr>
          <w:rFonts w:ascii="宋体" w:hAnsi="宋体" w:cs="宋体"/>
          <w:sz w:val="24"/>
        </w:rPr>
      </w:pPr>
      <w:r>
        <w:rPr>
          <w:rFonts w:ascii="宋体" w:hAnsi="宋体" w:cs="宋体" w:hint="eastAsia"/>
          <w:sz w:val="24"/>
        </w:rPr>
        <w:t>2、本项目协议供货期限内，随时对乙方所供货物的真实性、与采购单相符交易的真实性、履行协议情况等进行核查。</w:t>
      </w:r>
    </w:p>
    <w:p w:rsidR="001850AD" w:rsidRDefault="001850AD">
      <w:pPr>
        <w:tabs>
          <w:tab w:val="left" w:pos="1260"/>
        </w:tabs>
        <w:adjustRightInd w:val="0"/>
        <w:snapToGrid w:val="0"/>
        <w:spacing w:line="360" w:lineRule="auto"/>
        <w:ind w:firstLineChars="200" w:firstLine="480"/>
        <w:rPr>
          <w:rFonts w:ascii="宋体" w:hAnsi="宋体" w:cs="宋体"/>
          <w:sz w:val="24"/>
        </w:rPr>
      </w:pPr>
      <w:r>
        <w:rPr>
          <w:rFonts w:ascii="宋体" w:hAnsi="宋体" w:cs="宋体" w:hint="eastAsia"/>
          <w:sz w:val="24"/>
        </w:rPr>
        <w:t>3、保留另行采购的权利。</w:t>
      </w:r>
    </w:p>
    <w:p w:rsidR="001850AD" w:rsidRDefault="001850AD">
      <w:pPr>
        <w:tabs>
          <w:tab w:val="left" w:pos="1260"/>
        </w:tabs>
        <w:adjustRightInd w:val="0"/>
        <w:snapToGrid w:val="0"/>
        <w:spacing w:line="360" w:lineRule="auto"/>
        <w:ind w:firstLineChars="200" w:firstLine="480"/>
        <w:rPr>
          <w:rFonts w:ascii="宋体" w:hAnsi="宋体" w:cs="宋体"/>
          <w:sz w:val="24"/>
        </w:rPr>
      </w:pPr>
      <w:r>
        <w:rPr>
          <w:rFonts w:ascii="宋体" w:hAnsi="宋体" w:cs="宋体" w:hint="eastAsia"/>
          <w:sz w:val="24"/>
        </w:rPr>
        <w:t>4、负责协调乙方与采购人员在销售货物和售后服务方面的关系，协调和处理与之有关的纠纷。</w:t>
      </w:r>
    </w:p>
    <w:p w:rsidR="001850AD" w:rsidRDefault="001850AD">
      <w:pPr>
        <w:tabs>
          <w:tab w:val="left" w:pos="1260"/>
        </w:tabs>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第四条  乙方的权利和义务</w:t>
      </w:r>
    </w:p>
    <w:p w:rsidR="001850AD" w:rsidRDefault="001850AD">
      <w:pPr>
        <w:tabs>
          <w:tab w:val="left" w:pos="1260"/>
        </w:tabs>
        <w:adjustRightInd w:val="0"/>
        <w:snapToGrid w:val="0"/>
        <w:spacing w:line="360" w:lineRule="auto"/>
        <w:ind w:firstLineChars="200" w:firstLine="480"/>
        <w:rPr>
          <w:rFonts w:ascii="宋体" w:hAnsi="宋体" w:cs="宋体"/>
          <w:sz w:val="24"/>
        </w:rPr>
      </w:pPr>
      <w:r>
        <w:rPr>
          <w:rFonts w:ascii="宋体" w:hAnsi="宋体" w:cs="宋体" w:hint="eastAsia"/>
          <w:sz w:val="24"/>
        </w:rPr>
        <w:t>1、随时接受甲方的监督检查，严格履行投标承诺，做到诚实守信。配合甲方对订单中涉及下列事项的核查。</w:t>
      </w:r>
    </w:p>
    <w:p w:rsidR="001850AD" w:rsidRDefault="001850AD">
      <w:pPr>
        <w:tabs>
          <w:tab w:val="left" w:pos="1260"/>
        </w:tabs>
        <w:adjustRightInd w:val="0"/>
        <w:snapToGrid w:val="0"/>
        <w:spacing w:line="360" w:lineRule="auto"/>
        <w:ind w:firstLineChars="200" w:firstLine="480"/>
        <w:rPr>
          <w:rFonts w:ascii="宋体" w:hAnsi="宋体" w:cs="宋体"/>
          <w:sz w:val="24"/>
        </w:rPr>
      </w:pPr>
      <w:r>
        <w:rPr>
          <w:rFonts w:ascii="宋体" w:hAnsi="宋体" w:cs="宋体" w:hint="eastAsia"/>
          <w:sz w:val="24"/>
        </w:rPr>
        <w:t>（1）货物是否为全新、在有效期内的原装合格正品，并完全符合国家规定的质量、规格和性能要求。</w:t>
      </w:r>
    </w:p>
    <w:p w:rsidR="001850AD" w:rsidRDefault="001850AD">
      <w:pPr>
        <w:tabs>
          <w:tab w:val="left" w:pos="1260"/>
        </w:tabs>
        <w:adjustRightInd w:val="0"/>
        <w:snapToGrid w:val="0"/>
        <w:spacing w:line="360" w:lineRule="auto"/>
        <w:ind w:firstLineChars="200" w:firstLine="480"/>
        <w:rPr>
          <w:rFonts w:ascii="宋体" w:hAnsi="宋体" w:cs="宋体"/>
          <w:sz w:val="24"/>
        </w:rPr>
      </w:pPr>
      <w:r>
        <w:rPr>
          <w:rFonts w:ascii="宋体" w:hAnsi="宋体" w:cs="宋体" w:hint="eastAsia"/>
          <w:sz w:val="24"/>
        </w:rPr>
        <w:t>（2）实际配送货物品牌、型号规格和数量等信息是否与订单相符。</w:t>
      </w:r>
    </w:p>
    <w:p w:rsidR="001850AD" w:rsidRDefault="001850AD">
      <w:pPr>
        <w:tabs>
          <w:tab w:val="left" w:pos="1260"/>
        </w:tabs>
        <w:adjustRightInd w:val="0"/>
        <w:snapToGrid w:val="0"/>
        <w:spacing w:line="360" w:lineRule="auto"/>
        <w:ind w:firstLineChars="200" w:firstLine="480"/>
        <w:rPr>
          <w:rFonts w:ascii="宋体" w:hAnsi="宋体" w:cs="宋体"/>
          <w:sz w:val="24"/>
        </w:rPr>
      </w:pPr>
      <w:r>
        <w:rPr>
          <w:rFonts w:ascii="宋体" w:hAnsi="宋体" w:cs="宋体" w:hint="eastAsia"/>
          <w:sz w:val="24"/>
        </w:rPr>
        <w:t>（3）是否按照投标文件的承诺提供相应的服务等。</w:t>
      </w:r>
    </w:p>
    <w:p w:rsidR="001850AD" w:rsidRDefault="001850AD">
      <w:pPr>
        <w:tabs>
          <w:tab w:val="left" w:pos="1260"/>
        </w:tabs>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2、拒绝甲方相关人员在购买货物和服务过程中的不正当要求。</w:t>
      </w:r>
    </w:p>
    <w:p w:rsidR="001850AD" w:rsidRDefault="001850AD">
      <w:pPr>
        <w:tabs>
          <w:tab w:val="left" w:pos="1260"/>
        </w:tabs>
        <w:adjustRightInd w:val="0"/>
        <w:snapToGrid w:val="0"/>
        <w:spacing w:line="360" w:lineRule="auto"/>
        <w:ind w:firstLineChars="200" w:firstLine="480"/>
        <w:rPr>
          <w:rFonts w:ascii="宋体" w:hAnsi="宋体" w:cs="宋体"/>
          <w:sz w:val="24"/>
        </w:rPr>
      </w:pPr>
      <w:r>
        <w:rPr>
          <w:rFonts w:ascii="宋体" w:hAnsi="宋体" w:cs="宋体" w:hint="eastAsia"/>
          <w:sz w:val="24"/>
        </w:rPr>
        <w:t>3、不采用赠送（含积分兑换）与甲方科研实验无关的礼品（或返还现金）等形式，进行产品购买优惠或促销。</w:t>
      </w:r>
    </w:p>
    <w:p w:rsidR="001850AD" w:rsidRDefault="001850AD">
      <w:pPr>
        <w:tabs>
          <w:tab w:val="left" w:pos="1260"/>
        </w:tabs>
        <w:adjustRightInd w:val="0"/>
        <w:snapToGrid w:val="0"/>
        <w:spacing w:line="360" w:lineRule="auto"/>
        <w:ind w:firstLineChars="200" w:firstLine="480"/>
        <w:rPr>
          <w:rFonts w:ascii="宋体" w:hAnsi="宋体" w:cs="宋体"/>
          <w:sz w:val="24"/>
        </w:rPr>
      </w:pPr>
      <w:r>
        <w:rPr>
          <w:rFonts w:ascii="宋体" w:hAnsi="宋体" w:cs="宋体" w:hint="eastAsia"/>
          <w:sz w:val="24"/>
        </w:rPr>
        <w:t>4、在协议供货期限内，及时在甲方“材料采购管理系统”中发布或更新中标货物的基本信息、价格及服务，按照公布的价格或优惠率向采购人员销售中标货物并提供相关服务。</w:t>
      </w:r>
    </w:p>
    <w:p w:rsidR="001850AD" w:rsidRDefault="001850AD">
      <w:pPr>
        <w:spacing w:line="360" w:lineRule="auto"/>
        <w:ind w:firstLineChars="200" w:firstLine="480"/>
        <w:rPr>
          <w:rFonts w:ascii="宋体" w:hAnsi="宋体" w:cs="宋体"/>
          <w:sz w:val="24"/>
        </w:rPr>
      </w:pPr>
      <w:r>
        <w:rPr>
          <w:rFonts w:ascii="宋体" w:hAnsi="宋体" w:cs="宋体" w:hint="eastAsia"/>
          <w:sz w:val="24"/>
        </w:rPr>
        <w:t>5、在协议供货期限内，中标货物价格、配置及服务等发生较大调整时，可向甲方提出调整申请。调整后的实验材料类的价格原则上应为</w:t>
      </w:r>
      <w:r w:rsidR="00650812">
        <w:rPr>
          <w:rFonts w:ascii="宋体" w:hAnsi="宋体" w:cs="宋体" w:hint="eastAsia"/>
          <w:sz w:val="24"/>
        </w:rPr>
        <w:t>同等条件下</w:t>
      </w:r>
      <w:r>
        <w:rPr>
          <w:rFonts w:ascii="宋体" w:hAnsi="宋体" w:cs="宋体" w:hint="eastAsia"/>
          <w:sz w:val="24"/>
        </w:rPr>
        <w:t>乙方在福州地区的最低销售价，且提供的服务不低于中标时的承诺。否则，甲方仍按旧价和乙方进行结算，并允许甲方在提价生效前的订单有效，以旧价进货。 </w:t>
      </w:r>
    </w:p>
    <w:p w:rsidR="001850AD" w:rsidRDefault="001850AD">
      <w:pPr>
        <w:tabs>
          <w:tab w:val="left" w:pos="1260"/>
        </w:tabs>
        <w:adjustRightInd w:val="0"/>
        <w:snapToGrid w:val="0"/>
        <w:spacing w:line="360" w:lineRule="auto"/>
        <w:ind w:firstLineChars="200" w:firstLine="480"/>
        <w:rPr>
          <w:rFonts w:ascii="宋体" w:hAnsi="宋体" w:cs="宋体"/>
          <w:sz w:val="24"/>
        </w:rPr>
      </w:pPr>
      <w:r>
        <w:rPr>
          <w:rFonts w:ascii="宋体" w:hAnsi="宋体" w:cs="宋体" w:hint="eastAsia"/>
          <w:sz w:val="24"/>
        </w:rPr>
        <w:t>6、在协议期内无条件配合甲方抽查或调取指定订单的物流信息及原始凭证。</w:t>
      </w:r>
    </w:p>
    <w:p w:rsidR="001850AD" w:rsidRDefault="001850AD">
      <w:pPr>
        <w:tabs>
          <w:tab w:val="left" w:pos="1260"/>
        </w:tabs>
        <w:adjustRightInd w:val="0"/>
        <w:snapToGrid w:val="0"/>
        <w:spacing w:line="360" w:lineRule="auto"/>
        <w:ind w:firstLineChars="200" w:firstLine="480"/>
        <w:rPr>
          <w:rFonts w:ascii="宋体" w:hAnsi="宋体" w:cs="宋体"/>
          <w:sz w:val="24"/>
        </w:rPr>
      </w:pPr>
      <w:r>
        <w:rPr>
          <w:rFonts w:ascii="宋体" w:hAnsi="宋体" w:cs="宋体" w:hint="eastAsia"/>
          <w:sz w:val="24"/>
        </w:rPr>
        <w:t>7、加强对相关人员的管理 ，因服务需要代表乙方出入甲方单位的人员，应严格遵守甲方相关规章制度。</w:t>
      </w:r>
    </w:p>
    <w:p w:rsidR="001850AD" w:rsidRDefault="001850AD">
      <w:pPr>
        <w:tabs>
          <w:tab w:val="left" w:pos="1260"/>
        </w:tabs>
        <w:adjustRightInd w:val="0"/>
        <w:snapToGrid w:val="0"/>
        <w:spacing w:line="360" w:lineRule="auto"/>
        <w:ind w:firstLineChars="200" w:firstLine="482"/>
        <w:rPr>
          <w:rFonts w:ascii="宋体" w:hAnsi="宋体" w:cs="宋体"/>
          <w:b/>
          <w:sz w:val="24"/>
        </w:rPr>
      </w:pPr>
      <w:r>
        <w:rPr>
          <w:rFonts w:ascii="宋体" w:hAnsi="宋体" w:cs="宋体" w:hint="eastAsia"/>
          <w:b/>
          <w:sz w:val="24"/>
        </w:rPr>
        <w:t>8、严格做好上架商品的自我审核工作，不得上架管制类实验材料，一经发现，甲方保留追究权利。</w:t>
      </w:r>
    </w:p>
    <w:p w:rsidR="001850AD" w:rsidRDefault="001850AD">
      <w:pPr>
        <w:tabs>
          <w:tab w:val="left" w:pos="1260"/>
        </w:tabs>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第五条  质量保证</w:t>
      </w:r>
    </w:p>
    <w:p w:rsidR="001850AD" w:rsidRDefault="001850AD">
      <w:pPr>
        <w:tabs>
          <w:tab w:val="left" w:pos="1260"/>
        </w:tabs>
        <w:adjustRightInd w:val="0"/>
        <w:snapToGrid w:val="0"/>
        <w:spacing w:line="360" w:lineRule="auto"/>
        <w:ind w:firstLineChars="200" w:firstLine="480"/>
        <w:rPr>
          <w:rFonts w:ascii="宋体" w:hAnsi="宋体" w:cs="宋体"/>
          <w:sz w:val="24"/>
        </w:rPr>
      </w:pPr>
      <w:r>
        <w:rPr>
          <w:rFonts w:ascii="宋体" w:hAnsi="宋体" w:cs="宋体" w:hint="eastAsia"/>
          <w:sz w:val="24"/>
        </w:rPr>
        <w:t>1、乙方所出售的货物应保证是全新、在有效期内的原装合格正品，并完全符合国家规定的质量、规格和性能要求</w:t>
      </w:r>
      <w:r w:rsidR="00650812">
        <w:rPr>
          <w:rFonts w:ascii="宋体" w:hAnsi="宋体" w:cs="宋体" w:hint="eastAsia"/>
          <w:sz w:val="24"/>
        </w:rPr>
        <w:t>（如有）</w:t>
      </w:r>
      <w:r w:rsidR="003E7BA2">
        <w:rPr>
          <w:rFonts w:ascii="宋体" w:hAnsi="宋体" w:cs="宋体" w:hint="eastAsia"/>
          <w:sz w:val="24"/>
        </w:rPr>
        <w:t>，如无前述标准，则需符合乙方的出厂标准</w:t>
      </w:r>
      <w:r>
        <w:rPr>
          <w:rFonts w:ascii="宋体" w:hAnsi="宋体" w:cs="宋体" w:hint="eastAsia"/>
          <w:sz w:val="24"/>
        </w:rPr>
        <w:t>。乙方提供的全部货物均应按标准保护措施进行包装，以确保货物安全无损运抵指定地点。每一包装单元内应附详细的订单副本以及其他必须的相关材料。</w:t>
      </w:r>
    </w:p>
    <w:p w:rsidR="001850AD" w:rsidRDefault="001850AD">
      <w:pPr>
        <w:tabs>
          <w:tab w:val="left" w:pos="1260"/>
        </w:tabs>
        <w:adjustRightInd w:val="0"/>
        <w:snapToGrid w:val="0"/>
        <w:spacing w:line="360" w:lineRule="auto"/>
        <w:ind w:firstLineChars="200" w:firstLine="480"/>
        <w:rPr>
          <w:rFonts w:ascii="宋体" w:hAnsi="宋体" w:cs="宋体"/>
          <w:sz w:val="24"/>
        </w:rPr>
      </w:pPr>
      <w:r>
        <w:rPr>
          <w:rFonts w:ascii="宋体" w:hAnsi="宋体" w:cs="宋体" w:hint="eastAsia"/>
          <w:sz w:val="24"/>
        </w:rPr>
        <w:t>2、货物验收后，在质量保证期内，供货商应对由于设计、工艺或材料的缺陷所发生的任何不足或故障负责，所需费用由供货商承担。</w:t>
      </w:r>
    </w:p>
    <w:p w:rsidR="001850AD" w:rsidRDefault="001850AD">
      <w:pPr>
        <w:tabs>
          <w:tab w:val="left" w:pos="1260"/>
        </w:tabs>
        <w:adjustRightInd w:val="0"/>
        <w:snapToGrid w:val="0"/>
        <w:spacing w:line="360" w:lineRule="auto"/>
        <w:ind w:firstLineChars="200" w:firstLine="480"/>
        <w:rPr>
          <w:rFonts w:ascii="宋体" w:hAnsi="宋体" w:cs="宋体"/>
          <w:sz w:val="24"/>
        </w:rPr>
      </w:pPr>
      <w:r>
        <w:rPr>
          <w:rFonts w:ascii="宋体" w:hAnsi="宋体" w:cs="宋体" w:hint="eastAsia"/>
          <w:sz w:val="24"/>
        </w:rPr>
        <w:t>3、乙方应保证甲方在使用其所供货物或其任何一部分时，不受第三方提出侵犯其专利权、版权、商标权或其他权利的起诉，同时乙方也应具有销售所提供货物的许可。一旦出现侵权或销售许可纠纷，乙方承担全部责任。</w:t>
      </w:r>
    </w:p>
    <w:p w:rsidR="001850AD" w:rsidRDefault="001850AD">
      <w:pPr>
        <w:tabs>
          <w:tab w:val="left" w:pos="1260"/>
        </w:tabs>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第六条  交货</w:t>
      </w:r>
    </w:p>
    <w:p w:rsidR="001850AD" w:rsidRDefault="001850AD">
      <w:pPr>
        <w:adjustRightInd w:val="0"/>
        <w:snapToGrid w:val="0"/>
        <w:spacing w:line="360" w:lineRule="auto"/>
        <w:ind w:firstLineChars="200" w:firstLine="480"/>
        <w:rPr>
          <w:rFonts w:ascii="宋体" w:hAnsi="宋体" w:cs="宋体"/>
          <w:sz w:val="24"/>
        </w:rPr>
      </w:pPr>
      <w:r>
        <w:rPr>
          <w:rFonts w:ascii="宋体" w:hAnsi="宋体" w:cs="宋体" w:hint="eastAsia"/>
          <w:sz w:val="24"/>
        </w:rPr>
        <w:t>1、乙方交付的货物应当完全符合“材料采购管理系统”中供货订单所规定的货物、数量和规格要求。乙方提供的货物不符合供货订单规定的，甲方有权拒收货物，由此引起的风险，由乙方承担。</w:t>
      </w:r>
    </w:p>
    <w:p w:rsidR="001850AD" w:rsidRDefault="001850AD">
      <w:pPr>
        <w:tabs>
          <w:tab w:val="left" w:pos="1260"/>
        </w:tabs>
        <w:adjustRightInd w:val="0"/>
        <w:snapToGrid w:val="0"/>
        <w:spacing w:line="360" w:lineRule="auto"/>
        <w:ind w:firstLineChars="200" w:firstLine="480"/>
        <w:rPr>
          <w:rFonts w:ascii="宋体" w:hAnsi="宋体" w:cs="宋体"/>
          <w:bCs/>
          <w:sz w:val="24"/>
        </w:rPr>
      </w:pPr>
      <w:r>
        <w:rPr>
          <w:rFonts w:ascii="宋体" w:hAnsi="宋体" w:cs="宋体" w:hint="eastAsia"/>
          <w:sz w:val="24"/>
        </w:rPr>
        <w:t>2、乙方应根据甲方 “材料采购管理系统”中实际产生的供货订单，</w:t>
      </w:r>
      <w:r>
        <w:rPr>
          <w:rFonts w:ascii="宋体" w:hAnsi="宋体" w:cs="宋体" w:hint="eastAsia"/>
          <w:bCs/>
          <w:sz w:val="24"/>
        </w:rPr>
        <w:t>送达至采购人员指定地址所需时间及服务等具体情况如下：</w:t>
      </w:r>
    </w:p>
    <w:p w:rsidR="001850AD" w:rsidRPr="004A34D1" w:rsidRDefault="001850AD">
      <w:pPr>
        <w:tabs>
          <w:tab w:val="left" w:pos="1260"/>
        </w:tabs>
        <w:adjustRightInd w:val="0"/>
        <w:snapToGrid w:val="0"/>
        <w:spacing w:line="360" w:lineRule="auto"/>
        <w:rPr>
          <w:rFonts w:ascii="宋体" w:hAnsi="宋体" w:cs="宋体"/>
          <w:bCs/>
          <w:sz w:val="24"/>
        </w:rPr>
      </w:pPr>
      <w:r>
        <w:rPr>
          <w:rFonts w:ascii="宋体" w:hAnsi="宋体" w:cs="宋体" w:hint="eastAsia"/>
          <w:bCs/>
          <w:sz w:val="24"/>
        </w:rPr>
        <w:t xml:space="preserve">　（1）订单起送的最小金</w:t>
      </w:r>
      <w:r w:rsidRPr="004A34D1">
        <w:rPr>
          <w:rFonts w:ascii="宋体" w:hAnsi="宋体" w:cs="宋体" w:hint="eastAsia"/>
          <w:bCs/>
          <w:sz w:val="24"/>
        </w:rPr>
        <w:t>额</w:t>
      </w:r>
      <w:r w:rsidRPr="004A34D1">
        <w:rPr>
          <w:rFonts w:ascii="宋体" w:hAnsi="宋体" w:cs="宋体" w:hint="eastAsia"/>
          <w:bCs/>
          <w:sz w:val="24"/>
          <w:u w:val="single"/>
        </w:rPr>
        <w:t xml:space="preserve">   0  </w:t>
      </w:r>
      <w:r w:rsidRPr="004A34D1">
        <w:rPr>
          <w:rFonts w:ascii="宋体" w:hAnsi="宋体" w:cs="宋体" w:hint="eastAsia"/>
          <w:bCs/>
          <w:sz w:val="24"/>
        </w:rPr>
        <w:t>人民币起；</w:t>
      </w:r>
    </w:p>
    <w:p w:rsidR="001850AD" w:rsidRPr="004A34D1" w:rsidRDefault="001850AD">
      <w:pPr>
        <w:tabs>
          <w:tab w:val="left" w:pos="1260"/>
        </w:tabs>
        <w:adjustRightInd w:val="0"/>
        <w:snapToGrid w:val="0"/>
        <w:spacing w:line="360" w:lineRule="auto"/>
        <w:rPr>
          <w:rFonts w:ascii="宋体" w:hAnsi="宋体" w:cs="宋体"/>
          <w:bCs/>
          <w:sz w:val="24"/>
        </w:rPr>
      </w:pPr>
      <w:r w:rsidRPr="004A34D1">
        <w:rPr>
          <w:rFonts w:ascii="宋体" w:hAnsi="宋体" w:cs="宋体" w:hint="eastAsia"/>
          <w:bCs/>
          <w:sz w:val="24"/>
        </w:rPr>
        <w:t xml:space="preserve">　（2）确认订单后</w:t>
      </w:r>
      <w:r w:rsidRPr="004A34D1">
        <w:rPr>
          <w:rFonts w:ascii="宋体" w:hAnsi="宋体" w:cs="宋体" w:hint="eastAsia"/>
          <w:bCs/>
          <w:sz w:val="24"/>
          <w:u w:val="single"/>
        </w:rPr>
        <w:t xml:space="preserve"> 10  </w:t>
      </w:r>
      <w:r w:rsidRPr="004A34D1">
        <w:rPr>
          <w:rFonts w:ascii="宋体" w:hAnsi="宋体" w:cs="宋体" w:hint="eastAsia"/>
          <w:bCs/>
          <w:sz w:val="24"/>
        </w:rPr>
        <w:t>工作日内由</w:t>
      </w:r>
      <w:r w:rsidRPr="004A34D1">
        <w:rPr>
          <w:rFonts w:ascii="宋体" w:hAnsi="宋体" w:cs="宋体" w:hint="eastAsia"/>
          <w:bCs/>
          <w:sz w:val="24"/>
          <w:u w:val="single"/>
        </w:rPr>
        <w:t xml:space="preserve"> 专人或快递  </w:t>
      </w:r>
      <w:r w:rsidRPr="004A34D1">
        <w:rPr>
          <w:rFonts w:ascii="宋体" w:hAnsi="宋体" w:cs="宋体" w:hint="eastAsia"/>
          <w:bCs/>
          <w:sz w:val="24"/>
        </w:rPr>
        <w:t>配送至采购人员指定地点；</w:t>
      </w:r>
    </w:p>
    <w:p w:rsidR="001850AD" w:rsidRPr="004A34D1" w:rsidRDefault="001850AD">
      <w:pPr>
        <w:tabs>
          <w:tab w:val="left" w:pos="1260"/>
        </w:tabs>
        <w:adjustRightInd w:val="0"/>
        <w:snapToGrid w:val="0"/>
        <w:spacing w:line="360" w:lineRule="auto"/>
        <w:rPr>
          <w:rFonts w:ascii="宋体" w:hAnsi="宋体" w:cs="宋体"/>
          <w:bCs/>
          <w:color w:val="000000"/>
          <w:sz w:val="24"/>
        </w:rPr>
      </w:pPr>
      <w:r w:rsidRPr="004A34D1">
        <w:rPr>
          <w:rFonts w:ascii="宋体" w:hAnsi="宋体" w:cs="宋体" w:hint="eastAsia"/>
          <w:bCs/>
          <w:sz w:val="24"/>
        </w:rPr>
        <w:t xml:space="preserve">　（3）</w:t>
      </w:r>
      <w:r w:rsidRPr="004A34D1">
        <w:rPr>
          <w:rFonts w:ascii="宋体" w:hAnsi="宋体" w:cs="宋体" w:hint="eastAsia"/>
          <w:bCs/>
          <w:color w:val="000000"/>
          <w:sz w:val="24"/>
          <w:u w:val="single"/>
        </w:rPr>
        <w:t>按货物运输要求</w:t>
      </w:r>
      <w:r w:rsidRPr="004A34D1">
        <w:rPr>
          <w:rFonts w:ascii="宋体" w:hAnsi="宋体" w:cs="宋体" w:hint="eastAsia"/>
          <w:color w:val="000000"/>
          <w:kern w:val="0"/>
          <w:sz w:val="24"/>
          <w:u w:val="single"/>
        </w:rPr>
        <w:t>正常配送（工作日/全年）</w:t>
      </w:r>
      <w:r w:rsidRPr="004A34D1">
        <w:rPr>
          <w:rFonts w:ascii="宋体" w:hAnsi="宋体" w:cs="宋体" w:hint="eastAsia"/>
          <w:bCs/>
          <w:color w:val="000000"/>
          <w:sz w:val="24"/>
        </w:rPr>
        <w:t>。</w:t>
      </w:r>
    </w:p>
    <w:p w:rsidR="001850AD" w:rsidRDefault="001850AD">
      <w:pPr>
        <w:spacing w:line="360" w:lineRule="auto"/>
        <w:ind w:firstLineChars="200" w:firstLine="480"/>
        <w:rPr>
          <w:rFonts w:ascii="宋体" w:hAnsi="宋体" w:cs="宋体"/>
          <w:sz w:val="24"/>
        </w:rPr>
      </w:pPr>
      <w:r w:rsidRPr="004A34D1">
        <w:rPr>
          <w:rFonts w:ascii="宋体" w:hAnsi="宋体" w:cs="宋体" w:hint="eastAsia"/>
          <w:sz w:val="24"/>
        </w:rPr>
        <w:t>3、若甲方更改订单，乙方在收到该更改通知后3日内</w:t>
      </w:r>
      <w:r>
        <w:rPr>
          <w:rFonts w:ascii="宋体" w:hAnsi="宋体" w:cs="宋体" w:hint="eastAsia"/>
          <w:sz w:val="24"/>
        </w:rPr>
        <w:t>未提出异议的，则视为乙方同意按更改后的订单交货。</w:t>
      </w:r>
    </w:p>
    <w:p w:rsidR="001850AD" w:rsidRDefault="001850AD">
      <w:pPr>
        <w:spacing w:line="360" w:lineRule="auto"/>
        <w:ind w:firstLineChars="200" w:firstLine="480"/>
        <w:rPr>
          <w:rFonts w:ascii="宋体" w:hAnsi="宋体" w:cs="宋体"/>
          <w:sz w:val="24"/>
        </w:rPr>
      </w:pPr>
      <w:r>
        <w:rPr>
          <w:rFonts w:ascii="宋体" w:hAnsi="宋体" w:cs="宋体" w:hint="eastAsia"/>
          <w:sz w:val="24"/>
        </w:rPr>
        <w:t>4、乙方须保证在收到甲方订单后，及时将货物送抵甲方指定地点。如果乙方发货不符或少发</w:t>
      </w:r>
      <w:r w:rsidR="00650812">
        <w:rPr>
          <w:rFonts w:ascii="宋体" w:hAnsi="宋体" w:cs="宋体" w:hint="eastAsia"/>
          <w:sz w:val="24"/>
        </w:rPr>
        <w:t>，</w:t>
      </w:r>
      <w:r w:rsidR="00650812">
        <w:rPr>
          <w:rFonts w:ascii="宋体" w:hAnsi="宋体" w:cs="宋体"/>
          <w:sz w:val="24"/>
        </w:rPr>
        <w:t>甲方应在</w:t>
      </w:r>
      <w:r w:rsidR="00650812">
        <w:rPr>
          <w:rFonts w:ascii="宋体" w:hAnsi="宋体" w:cs="宋体" w:hint="eastAsia"/>
          <w:sz w:val="24"/>
        </w:rPr>
        <w:t>应在货到</w:t>
      </w:r>
      <w:r w:rsidR="003E7BA2">
        <w:rPr>
          <w:rFonts w:ascii="宋体" w:hAnsi="宋体" w:cs="宋体"/>
          <w:sz w:val="24"/>
        </w:rPr>
        <w:t>3</w:t>
      </w:r>
      <w:r w:rsidR="00650812">
        <w:rPr>
          <w:rFonts w:ascii="宋体" w:hAnsi="宋体" w:cs="宋体"/>
          <w:sz w:val="24"/>
        </w:rPr>
        <w:t>日内通知乙方</w:t>
      </w:r>
      <w:r w:rsidR="00650812">
        <w:rPr>
          <w:rFonts w:ascii="宋体" w:hAnsi="宋体" w:cs="宋体" w:hint="eastAsia"/>
          <w:sz w:val="24"/>
        </w:rPr>
        <w:t>，逾期不提出视为乙方交付的货物符合合同约定。</w:t>
      </w:r>
      <w:r>
        <w:rPr>
          <w:rFonts w:ascii="宋体" w:hAnsi="宋体" w:cs="宋体" w:hint="eastAsia"/>
          <w:sz w:val="24"/>
        </w:rPr>
        <w:t>乙方在接到甲方通知后，应当在1个工作日内给予明确答复，并在3日内予以更换或补发。如缺货应在甲方下订单后3天内通知甲方，并保证缺货率不高于10%，否则甲方将乙方列为不受欢迎供应商，并保留追究因乙方缺货所造成的甲方损失的权利。</w:t>
      </w:r>
    </w:p>
    <w:p w:rsidR="001850AD" w:rsidRDefault="001850AD">
      <w:pPr>
        <w:spacing w:line="360" w:lineRule="auto"/>
        <w:ind w:firstLineChars="200" w:firstLine="480"/>
        <w:rPr>
          <w:rFonts w:ascii="宋体" w:hAnsi="宋体" w:cs="宋体"/>
          <w:sz w:val="24"/>
        </w:rPr>
      </w:pPr>
      <w:r>
        <w:rPr>
          <w:rFonts w:ascii="宋体" w:hAnsi="宋体" w:cs="宋体" w:hint="eastAsia"/>
          <w:sz w:val="24"/>
        </w:rPr>
        <w:t>5、供货方式采用乙方一次性送货，除非甲方要求乙方分开送货。</w:t>
      </w:r>
    </w:p>
    <w:p w:rsidR="001850AD" w:rsidRDefault="001850AD">
      <w:pPr>
        <w:tabs>
          <w:tab w:val="left" w:pos="1260"/>
        </w:tabs>
        <w:adjustRightInd w:val="0"/>
        <w:snapToGrid w:val="0"/>
        <w:spacing w:line="360" w:lineRule="auto"/>
        <w:ind w:firstLineChars="200" w:firstLine="480"/>
        <w:rPr>
          <w:rFonts w:ascii="宋体" w:hAnsi="宋体" w:cs="宋体"/>
          <w:sz w:val="24"/>
        </w:rPr>
      </w:pPr>
      <w:r>
        <w:rPr>
          <w:rFonts w:ascii="宋体" w:hAnsi="宋体" w:cs="宋体" w:hint="eastAsia"/>
          <w:sz w:val="24"/>
        </w:rPr>
        <w:t>6、乙方将货物送达指定地点后，采购人员核对乙方配送货物的数量及相关信息，核实无误后，在送货单上签字确认。乙方应提供针打多联送货单，交接双方签字，各留一联，送货单应详细列明送货的各项商品详情，商品详情必须为电脑打印，宋体字体，字迹清楚。</w:t>
      </w:r>
    </w:p>
    <w:p w:rsidR="001850AD" w:rsidRDefault="001850AD">
      <w:pPr>
        <w:spacing w:line="360" w:lineRule="auto"/>
        <w:ind w:firstLineChars="200" w:firstLine="480"/>
        <w:rPr>
          <w:rFonts w:ascii="宋体" w:hAnsi="宋体" w:cs="宋体"/>
          <w:sz w:val="24"/>
        </w:rPr>
      </w:pPr>
      <w:r>
        <w:rPr>
          <w:rFonts w:ascii="宋体" w:hAnsi="宋体" w:cs="宋体" w:hint="eastAsia"/>
          <w:sz w:val="24"/>
        </w:rPr>
        <w:t>7、送货过程产生的费用由乙方负责。</w:t>
      </w:r>
    </w:p>
    <w:p w:rsidR="001850AD" w:rsidRDefault="001850AD">
      <w:pPr>
        <w:tabs>
          <w:tab w:val="left" w:pos="1260"/>
        </w:tabs>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第七条　货款支付</w:t>
      </w:r>
    </w:p>
    <w:p w:rsidR="001850AD" w:rsidRDefault="001850AD">
      <w:pPr>
        <w:tabs>
          <w:tab w:val="left" w:pos="255"/>
        </w:tabs>
        <w:adjustRightInd w:val="0"/>
        <w:snapToGrid w:val="0"/>
        <w:spacing w:line="360" w:lineRule="auto"/>
        <w:ind w:firstLineChars="202" w:firstLine="485"/>
        <w:jc w:val="left"/>
        <w:rPr>
          <w:rFonts w:ascii="宋体" w:hAnsi="宋体" w:cs="宋体"/>
          <w:sz w:val="24"/>
        </w:rPr>
      </w:pPr>
      <w:r>
        <w:rPr>
          <w:rFonts w:ascii="宋体" w:hAnsi="宋体" w:cs="宋体" w:hint="eastAsia"/>
          <w:sz w:val="24"/>
        </w:rPr>
        <w:t>原则上甲方按有效订单的实际总金额，一个月和乙方结算一次，由甲方通知乙方开具发票及清单，甲方在核对与乙方投标书中承诺的价格和服务无误后，</w:t>
      </w:r>
      <w:r w:rsidRPr="004A34D1">
        <w:rPr>
          <w:rFonts w:ascii="宋体" w:hAnsi="宋体" w:cs="宋体" w:hint="eastAsia"/>
          <w:sz w:val="24"/>
        </w:rPr>
        <w:t>在</w:t>
      </w:r>
      <w:r w:rsidR="004A34D1">
        <w:rPr>
          <w:rFonts w:ascii="宋体" w:hAnsi="宋体" w:cs="宋体" w:hint="eastAsia"/>
          <w:sz w:val="24"/>
          <w:u w:val="single"/>
        </w:rPr>
        <w:t>60</w:t>
      </w:r>
      <w:r w:rsidRPr="004A34D1">
        <w:rPr>
          <w:rFonts w:ascii="宋体" w:hAnsi="宋体" w:cs="宋体" w:hint="eastAsia"/>
          <w:sz w:val="24"/>
        </w:rPr>
        <w:t>工</w:t>
      </w:r>
      <w:r>
        <w:rPr>
          <w:rFonts w:ascii="宋体" w:hAnsi="宋体" w:cs="宋体" w:hint="eastAsia"/>
          <w:sz w:val="24"/>
        </w:rPr>
        <w:t>作日之内付款，所有款项均以人民币支付。</w:t>
      </w:r>
    </w:p>
    <w:p w:rsidR="001850AD" w:rsidRDefault="001850AD">
      <w:pPr>
        <w:tabs>
          <w:tab w:val="left" w:pos="1260"/>
        </w:tabs>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第八条  检验的标准与方式 </w:t>
      </w:r>
    </w:p>
    <w:p w:rsidR="001850AD" w:rsidRDefault="001850AD">
      <w:pPr>
        <w:spacing w:line="360" w:lineRule="auto"/>
        <w:ind w:firstLineChars="200" w:firstLine="480"/>
        <w:rPr>
          <w:rFonts w:ascii="宋体" w:hAnsi="宋体" w:cs="宋体"/>
          <w:sz w:val="24"/>
        </w:rPr>
      </w:pPr>
      <w:r>
        <w:rPr>
          <w:rFonts w:ascii="宋体" w:hAnsi="宋体" w:cs="宋体" w:hint="eastAsia"/>
          <w:sz w:val="24"/>
        </w:rPr>
        <w:t>1、对于乙方供应的货物，甲方在验收时采用本协议第五条做为质量检验标准。 </w:t>
      </w:r>
    </w:p>
    <w:p w:rsidR="001850AD" w:rsidRDefault="001850AD">
      <w:pPr>
        <w:spacing w:line="360" w:lineRule="auto"/>
        <w:ind w:firstLineChars="200" w:firstLine="480"/>
        <w:rPr>
          <w:rFonts w:ascii="宋体" w:hAnsi="宋体" w:cs="宋体"/>
          <w:sz w:val="24"/>
        </w:rPr>
      </w:pPr>
      <w:r>
        <w:rPr>
          <w:rFonts w:ascii="宋体" w:hAnsi="宋体" w:cs="宋体" w:hint="eastAsia"/>
          <w:sz w:val="24"/>
        </w:rPr>
        <w:t>2、甲方收货</w:t>
      </w:r>
      <w:r w:rsidR="003E7BA2">
        <w:rPr>
          <w:rFonts w:ascii="宋体" w:hAnsi="宋体" w:cs="宋体" w:hint="eastAsia"/>
          <w:sz w:val="24"/>
        </w:rPr>
        <w:t>3日内</w:t>
      </w:r>
      <w:r>
        <w:rPr>
          <w:rFonts w:ascii="宋体" w:hAnsi="宋体" w:cs="宋体" w:hint="eastAsia"/>
          <w:sz w:val="24"/>
        </w:rPr>
        <w:t>需对乙方所送达商品进行验收，核对名称、规格、数量、包装情况、运送存储条件等，验收合格则在送货单上签字确认，并保留一联送货单；如验收不合格，甲方可拒收不合格商品，按第九条处理。</w:t>
      </w:r>
      <w:r w:rsidR="003E7BA2">
        <w:rPr>
          <w:rFonts w:ascii="宋体" w:hAnsi="宋体" w:cs="宋体" w:hint="eastAsia"/>
          <w:sz w:val="24"/>
        </w:rPr>
        <w:t>逾期不提出异议，视为质量验收合格。</w:t>
      </w:r>
    </w:p>
    <w:p w:rsidR="001850AD" w:rsidRDefault="001850AD">
      <w:pPr>
        <w:spacing w:line="360" w:lineRule="auto"/>
        <w:ind w:firstLineChars="200" w:firstLine="480"/>
        <w:rPr>
          <w:rFonts w:ascii="宋体" w:hAnsi="宋体" w:cs="宋体"/>
          <w:sz w:val="24"/>
        </w:rPr>
      </w:pPr>
      <w:r>
        <w:rPr>
          <w:rFonts w:ascii="宋体" w:hAnsi="宋体" w:cs="宋体" w:hint="eastAsia"/>
          <w:sz w:val="24"/>
        </w:rPr>
        <w:t>3、乙方按规定时段及时送货，甲方不得拒绝验收，若因无故拒绝验收或者验收不及时引起商品损坏、变质等后果，由甲方承担损失。</w:t>
      </w:r>
    </w:p>
    <w:p w:rsidR="001850AD" w:rsidRDefault="001850AD">
      <w:pPr>
        <w:spacing w:line="360" w:lineRule="auto"/>
        <w:ind w:firstLineChars="200" w:firstLine="480"/>
        <w:rPr>
          <w:rFonts w:ascii="宋体" w:hAnsi="宋体" w:cs="宋体"/>
          <w:sz w:val="24"/>
        </w:rPr>
      </w:pPr>
      <w:r>
        <w:rPr>
          <w:rFonts w:ascii="宋体" w:hAnsi="宋体" w:cs="宋体" w:hint="eastAsia"/>
          <w:sz w:val="24"/>
        </w:rPr>
        <w:t>4、乙方不在合同规定时段内送货，或不在双方协商时段内送货，甲方可以拒绝验收及收货，甲方不承担任何责任和损失。</w:t>
      </w:r>
    </w:p>
    <w:p w:rsidR="001850AD" w:rsidRDefault="001850AD">
      <w:pPr>
        <w:spacing w:line="360" w:lineRule="auto"/>
        <w:ind w:firstLineChars="202" w:firstLine="485"/>
        <w:outlineLvl w:val="0"/>
        <w:rPr>
          <w:rFonts w:ascii="宋体" w:hAnsi="宋体" w:cs="宋体"/>
          <w:sz w:val="24"/>
        </w:rPr>
      </w:pPr>
      <w:r>
        <w:rPr>
          <w:rFonts w:ascii="宋体" w:hAnsi="宋体" w:cs="宋体" w:hint="eastAsia"/>
          <w:sz w:val="24"/>
        </w:rPr>
        <w:t>第九条 供应商品的退货 </w:t>
      </w:r>
    </w:p>
    <w:p w:rsidR="001850AD" w:rsidRDefault="001850AD">
      <w:pPr>
        <w:spacing w:line="360" w:lineRule="auto"/>
        <w:ind w:firstLineChars="200" w:firstLine="480"/>
        <w:rPr>
          <w:rFonts w:ascii="宋体" w:hAnsi="宋体" w:cs="宋体"/>
          <w:sz w:val="24"/>
        </w:rPr>
      </w:pPr>
      <w:r>
        <w:rPr>
          <w:rFonts w:ascii="宋体" w:hAnsi="宋体" w:cs="宋体" w:hint="eastAsia"/>
          <w:sz w:val="24"/>
        </w:rPr>
        <w:t>1、乙方须保证无条件退换验收不合格的商品；无条件退换有质量问题的商品；无条件退回不符合或违反国家相关法律法规规定的商品。</w:t>
      </w:r>
    </w:p>
    <w:p w:rsidR="001850AD" w:rsidRDefault="001850AD">
      <w:pPr>
        <w:spacing w:line="360" w:lineRule="auto"/>
        <w:ind w:firstLineChars="200" w:firstLine="480"/>
        <w:rPr>
          <w:rFonts w:ascii="宋体" w:hAnsi="宋体" w:cs="宋体"/>
          <w:sz w:val="24"/>
        </w:rPr>
      </w:pPr>
      <w:r>
        <w:rPr>
          <w:rFonts w:ascii="宋体" w:hAnsi="宋体" w:cs="宋体" w:hint="eastAsia"/>
          <w:sz w:val="24"/>
        </w:rPr>
        <w:t>2、甲方不得以非质量问题为理由而退货。</w:t>
      </w:r>
    </w:p>
    <w:p w:rsidR="001850AD" w:rsidRDefault="001850AD">
      <w:pPr>
        <w:spacing w:line="360" w:lineRule="auto"/>
        <w:ind w:firstLineChars="200" w:firstLine="480"/>
        <w:rPr>
          <w:rFonts w:ascii="宋体" w:hAnsi="宋体" w:cs="宋体"/>
          <w:sz w:val="24"/>
        </w:rPr>
      </w:pPr>
      <w:r>
        <w:rPr>
          <w:rFonts w:ascii="宋体" w:hAnsi="宋体" w:cs="宋体" w:hint="eastAsia"/>
          <w:sz w:val="24"/>
        </w:rPr>
        <w:t>3、所有情况下的退货过程产生的费用由乙方负责。</w:t>
      </w:r>
    </w:p>
    <w:p w:rsidR="001850AD" w:rsidRDefault="001850AD">
      <w:pPr>
        <w:spacing w:line="360" w:lineRule="auto"/>
        <w:ind w:firstLineChars="202" w:firstLine="485"/>
        <w:outlineLvl w:val="0"/>
        <w:rPr>
          <w:rFonts w:ascii="宋体" w:hAnsi="宋体" w:cs="宋体"/>
          <w:sz w:val="24"/>
        </w:rPr>
      </w:pPr>
      <w:r>
        <w:rPr>
          <w:rFonts w:ascii="宋体" w:hAnsi="宋体" w:cs="宋体" w:hint="eastAsia"/>
          <w:sz w:val="24"/>
        </w:rPr>
        <w:t>第十条 违约责任 </w:t>
      </w:r>
    </w:p>
    <w:p w:rsidR="001850AD" w:rsidRDefault="001850AD">
      <w:pPr>
        <w:spacing w:line="360" w:lineRule="auto"/>
        <w:ind w:firstLineChars="200" w:firstLine="480"/>
        <w:rPr>
          <w:rFonts w:ascii="宋体" w:hAnsi="宋体" w:cs="宋体"/>
          <w:sz w:val="24"/>
        </w:rPr>
      </w:pPr>
      <w:r>
        <w:rPr>
          <w:rFonts w:ascii="宋体" w:hAnsi="宋体" w:cs="宋体" w:hint="eastAsia"/>
          <w:sz w:val="24"/>
        </w:rPr>
        <w:t>1、乙方向甲方供应的商品不符合质量标准的，或提供假冒伪劣的产品，导致甲方遭受相关政府部门投诉、或引致甲方顾客投诉，甲方有权退货，由此造成的</w:t>
      </w:r>
      <w:r w:rsidR="004A7C3C">
        <w:rPr>
          <w:rFonts w:ascii="宋体" w:hAnsi="宋体" w:cs="宋体" w:hint="eastAsia"/>
          <w:sz w:val="24"/>
        </w:rPr>
        <w:t>直接</w:t>
      </w:r>
      <w:r>
        <w:rPr>
          <w:rFonts w:ascii="宋体" w:hAnsi="宋体" w:cs="宋体" w:hint="eastAsia"/>
          <w:sz w:val="24"/>
        </w:rPr>
        <w:t>经济损失由乙方承担。</w:t>
      </w:r>
    </w:p>
    <w:p w:rsidR="001850AD" w:rsidRDefault="001850AD">
      <w:pPr>
        <w:spacing w:line="360" w:lineRule="auto"/>
        <w:ind w:firstLineChars="200" w:firstLine="480"/>
        <w:rPr>
          <w:rFonts w:ascii="宋体" w:hAnsi="宋体" w:cs="宋体"/>
          <w:sz w:val="24"/>
        </w:rPr>
      </w:pPr>
      <w:r>
        <w:rPr>
          <w:rFonts w:ascii="宋体" w:hAnsi="宋体" w:cs="宋体" w:hint="eastAsia"/>
          <w:sz w:val="24"/>
        </w:rPr>
        <w:t>2、甲方可单方面终止本合同</w:t>
      </w:r>
      <w:r w:rsidR="004A7C3C">
        <w:rPr>
          <w:rFonts w:ascii="宋体" w:hAnsi="宋体" w:cs="宋体" w:hint="eastAsia"/>
          <w:sz w:val="24"/>
        </w:rPr>
        <w:t>，但甲方的终止行为不影响已经生效的订单（生效的订单是指甲方发出的，且乙方在收到订单3日内没有拒绝履行的订单）的履行</w:t>
      </w:r>
      <w:r>
        <w:rPr>
          <w:rFonts w:ascii="宋体" w:hAnsi="宋体" w:cs="宋体" w:hint="eastAsia"/>
          <w:sz w:val="24"/>
        </w:rPr>
        <w:t>。</w:t>
      </w:r>
    </w:p>
    <w:p w:rsidR="001850AD" w:rsidRDefault="001850AD">
      <w:pPr>
        <w:spacing w:line="360" w:lineRule="auto"/>
        <w:ind w:firstLineChars="200" w:firstLine="480"/>
        <w:rPr>
          <w:rFonts w:ascii="宋体" w:hAnsi="宋体" w:cs="宋体"/>
          <w:sz w:val="24"/>
        </w:rPr>
      </w:pPr>
      <w:r>
        <w:rPr>
          <w:rFonts w:ascii="宋体" w:hAnsi="宋体" w:cs="宋体" w:hint="eastAsia"/>
          <w:sz w:val="24"/>
        </w:rPr>
        <w:t>3、乙方向甲方供应的商品如果高于甲方所在地其它供应商所供应同等商品的最低优惠价，甲方有权不支付超出部分的货款。</w:t>
      </w:r>
    </w:p>
    <w:p w:rsidR="001850AD" w:rsidRDefault="001850AD">
      <w:pPr>
        <w:spacing w:line="360" w:lineRule="auto"/>
        <w:ind w:firstLineChars="200" w:firstLine="480"/>
        <w:rPr>
          <w:rFonts w:ascii="宋体" w:hAnsi="宋体" w:cs="宋体"/>
          <w:sz w:val="24"/>
        </w:rPr>
      </w:pPr>
      <w:r>
        <w:rPr>
          <w:rFonts w:ascii="宋体" w:hAnsi="宋体" w:cs="宋体" w:hint="eastAsia"/>
          <w:sz w:val="24"/>
        </w:rPr>
        <w:t>4、如果乙方向甲方供应的商品因所有权有争议或受到限制，或侵害他人的知识产权，而造成甲方的经济损失，乙方应承担赔偿责任。 </w:t>
      </w:r>
    </w:p>
    <w:p w:rsidR="001850AD" w:rsidRDefault="001850AD">
      <w:pPr>
        <w:spacing w:line="360" w:lineRule="auto"/>
        <w:ind w:firstLineChars="200" w:firstLine="480"/>
        <w:rPr>
          <w:rFonts w:ascii="宋体" w:hAnsi="宋体" w:cs="宋体"/>
          <w:sz w:val="24"/>
        </w:rPr>
      </w:pPr>
      <w:r>
        <w:rPr>
          <w:rFonts w:ascii="宋体" w:hAnsi="宋体" w:cs="宋体" w:hint="eastAsia"/>
          <w:sz w:val="24"/>
        </w:rPr>
        <w:t>5、因发生以上条款致乙方被甲方停止合作，乙方仍需继续执行售后服务并对已售出商品承担一切责任。</w:t>
      </w:r>
    </w:p>
    <w:p w:rsidR="004A7C3C" w:rsidRDefault="004A7C3C">
      <w:pPr>
        <w:spacing w:line="360" w:lineRule="auto"/>
        <w:ind w:firstLineChars="200" w:firstLine="480"/>
        <w:rPr>
          <w:rFonts w:ascii="宋体" w:hAnsi="宋体" w:cs="宋体"/>
          <w:sz w:val="24"/>
        </w:rPr>
      </w:pPr>
      <w:r>
        <w:rPr>
          <w:rFonts w:ascii="宋体" w:hAnsi="宋体" w:cs="宋体" w:hint="eastAsia"/>
          <w:sz w:val="24"/>
        </w:rPr>
        <w:t>6、在法律法规允许的前提下，任何一方因本合同所承担的赔偿责任不会超过当地订单的价款。</w:t>
      </w:r>
    </w:p>
    <w:p w:rsidR="001850AD" w:rsidRDefault="001850AD">
      <w:pPr>
        <w:tabs>
          <w:tab w:val="left" w:pos="1260"/>
        </w:tabs>
        <w:adjustRightInd w:val="0"/>
        <w:snapToGrid w:val="0"/>
        <w:spacing w:line="360" w:lineRule="auto"/>
        <w:ind w:firstLineChars="202" w:firstLine="485"/>
        <w:outlineLvl w:val="0"/>
        <w:rPr>
          <w:rFonts w:ascii="宋体" w:hAnsi="宋体" w:cs="宋体"/>
          <w:sz w:val="24"/>
        </w:rPr>
      </w:pPr>
      <w:r>
        <w:rPr>
          <w:rFonts w:ascii="宋体" w:hAnsi="宋体" w:cs="宋体" w:hint="eastAsia"/>
          <w:sz w:val="24"/>
        </w:rPr>
        <w:t>第十一条  不可抗力</w:t>
      </w:r>
    </w:p>
    <w:p w:rsidR="001850AD" w:rsidRDefault="001850AD">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1、本合同所称不可抗力指不能预见、不能避免并不能克服的客观情况，不可抗力包括战争、地震、动乱、空中飞行物体坠落或其他非甲方或乙方责任造成的爆炸、火灾。</w:t>
      </w:r>
    </w:p>
    <w:p w:rsidR="001850AD" w:rsidRDefault="001850AD">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2、因不可抗力致使完全不能履行合同的，本协议终止，双方无须承担任何责任，但本协议另有规定的除外。</w:t>
      </w:r>
    </w:p>
    <w:p w:rsidR="001850AD" w:rsidRDefault="001850AD">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3、因发生不可抗力致使部分不能履行本合同的（包括导致延期履行），根据不可抗力的影响，免除相应的责任，但本合同另有规定的除外。</w:t>
      </w:r>
    </w:p>
    <w:p w:rsidR="001850AD" w:rsidRDefault="001850AD">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4、因发生不可抗力影响合同履行的，遭受不可抗力的一方须及时书面通知另一方，并在不可抗力结束后，合理期限</w:t>
      </w:r>
      <w:r w:rsidRPr="004A34D1">
        <w:rPr>
          <w:rFonts w:ascii="宋体" w:hAnsi="宋体" w:cs="宋体" w:hint="eastAsia"/>
          <w:sz w:val="24"/>
        </w:rPr>
        <w:t>内</w:t>
      </w:r>
      <w:r w:rsidRPr="004A34D1">
        <w:rPr>
          <w:rFonts w:ascii="宋体" w:hAnsi="宋体" w:cs="宋体" w:hint="eastAsia"/>
          <w:sz w:val="24"/>
          <w:u w:val="single"/>
        </w:rPr>
        <w:t>10</w:t>
      </w:r>
      <w:r w:rsidRPr="004A34D1">
        <w:rPr>
          <w:rFonts w:ascii="宋体" w:hAnsi="宋体" w:cs="宋体" w:hint="eastAsia"/>
          <w:sz w:val="24"/>
        </w:rPr>
        <w:t>个</w:t>
      </w:r>
      <w:r>
        <w:rPr>
          <w:rFonts w:ascii="宋体" w:hAnsi="宋体" w:cs="宋体" w:hint="eastAsia"/>
          <w:sz w:val="24"/>
        </w:rPr>
        <w:t>工作日内向另一方提交发生不可抗力的充分而有效的证明，否则，不能免除相应责任。</w:t>
      </w:r>
    </w:p>
    <w:p w:rsidR="001850AD" w:rsidRDefault="001850AD">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5、因合同一方延迟履行合同后发生不可抗力的，不能免除延迟履行方的相应责任。</w:t>
      </w:r>
    </w:p>
    <w:p w:rsidR="001850AD" w:rsidRDefault="001850AD">
      <w:pPr>
        <w:tabs>
          <w:tab w:val="left" w:pos="1260"/>
        </w:tabs>
        <w:adjustRightInd w:val="0"/>
        <w:snapToGrid w:val="0"/>
        <w:spacing w:line="360" w:lineRule="auto"/>
        <w:ind w:firstLineChars="202" w:firstLine="485"/>
        <w:outlineLvl w:val="0"/>
        <w:rPr>
          <w:rFonts w:ascii="宋体" w:hAnsi="宋体" w:cs="宋体"/>
          <w:sz w:val="24"/>
        </w:rPr>
      </w:pPr>
      <w:r>
        <w:rPr>
          <w:rFonts w:ascii="宋体" w:hAnsi="宋体" w:cs="宋体" w:hint="eastAsia"/>
          <w:sz w:val="24"/>
        </w:rPr>
        <w:t>第十二条　合同的变更和终止</w:t>
      </w:r>
    </w:p>
    <w:p w:rsidR="001850AD" w:rsidRDefault="001850AD">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1、本合同一经签订，甲乙双方不得擅自变更、中止或终止合同。</w:t>
      </w:r>
    </w:p>
    <w:p w:rsidR="001850AD" w:rsidRDefault="001850AD">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2、未经甲方书面同意，乙方不得擅自部分或全部转让其应履行的合同义务。</w:t>
      </w:r>
    </w:p>
    <w:p w:rsidR="001850AD" w:rsidRDefault="001850AD">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3、因履行本协议引起的或与本协议有关的争议，甲、乙双方应首先通过友好协商解决，如果协商不能解决争议，向</w:t>
      </w:r>
      <w:r w:rsidR="004A7C3C">
        <w:rPr>
          <w:rFonts w:ascii="宋体" w:hAnsi="宋体" w:cs="宋体" w:hint="eastAsia"/>
          <w:sz w:val="24"/>
        </w:rPr>
        <w:t>原告方所在地有管辖权的人民法院裁决</w:t>
      </w:r>
      <w:r>
        <w:rPr>
          <w:rFonts w:ascii="宋体" w:hAnsi="宋体" w:cs="宋体" w:hint="eastAsia"/>
          <w:sz w:val="24"/>
        </w:rPr>
        <w:t>，相关律师及</w:t>
      </w:r>
      <w:r w:rsidR="004A7C3C">
        <w:rPr>
          <w:rFonts w:ascii="宋体" w:hAnsi="宋体" w:cs="宋体" w:hint="eastAsia"/>
          <w:sz w:val="24"/>
        </w:rPr>
        <w:t>裁判</w:t>
      </w:r>
      <w:r>
        <w:rPr>
          <w:rFonts w:ascii="宋体" w:hAnsi="宋体" w:cs="宋体" w:hint="eastAsia"/>
          <w:sz w:val="24"/>
        </w:rPr>
        <w:t>费用由败诉方承担。</w:t>
      </w:r>
    </w:p>
    <w:p w:rsidR="001850AD" w:rsidRDefault="001850AD">
      <w:pPr>
        <w:adjustRightInd w:val="0"/>
        <w:snapToGrid w:val="0"/>
        <w:spacing w:line="360" w:lineRule="auto"/>
        <w:ind w:firstLineChars="202" w:firstLine="485"/>
        <w:jc w:val="left"/>
        <w:outlineLvl w:val="0"/>
        <w:rPr>
          <w:rFonts w:ascii="宋体" w:hAnsi="宋体" w:cs="宋体"/>
          <w:sz w:val="24"/>
        </w:rPr>
      </w:pPr>
      <w:r>
        <w:rPr>
          <w:rFonts w:ascii="宋体" w:hAnsi="宋体" w:cs="宋体" w:hint="eastAsia"/>
          <w:sz w:val="24"/>
        </w:rPr>
        <w:t>第十三条  其他约定条款</w:t>
      </w:r>
    </w:p>
    <w:p w:rsidR="001850AD" w:rsidRDefault="001850AD">
      <w:pPr>
        <w:tabs>
          <w:tab w:val="left" w:pos="990"/>
        </w:tabs>
        <w:topLinePunct/>
        <w:adjustRightInd w:val="0"/>
        <w:snapToGrid w:val="0"/>
        <w:spacing w:line="360" w:lineRule="auto"/>
        <w:ind w:firstLineChars="200" w:firstLine="480"/>
        <w:rPr>
          <w:rFonts w:ascii="宋体" w:hAnsi="宋体" w:cs="宋体"/>
          <w:sz w:val="24"/>
        </w:rPr>
      </w:pPr>
      <w:r>
        <w:rPr>
          <w:rFonts w:ascii="宋体" w:hAnsi="宋体" w:cs="宋体" w:hint="eastAsia"/>
          <w:sz w:val="24"/>
        </w:rPr>
        <w:t>1、在本合同生效后，甲方开具订单不再另行签订合同，以本合同为准。</w:t>
      </w:r>
    </w:p>
    <w:p w:rsidR="001850AD" w:rsidRDefault="001850AD">
      <w:pPr>
        <w:tabs>
          <w:tab w:val="left" w:pos="990"/>
        </w:tabs>
        <w:topLinePunct/>
        <w:adjustRightInd w:val="0"/>
        <w:snapToGrid w:val="0"/>
        <w:spacing w:line="360" w:lineRule="auto"/>
        <w:ind w:firstLineChars="200" w:firstLine="480"/>
        <w:rPr>
          <w:rFonts w:ascii="宋体" w:hAnsi="宋体" w:cs="宋体"/>
          <w:sz w:val="24"/>
        </w:rPr>
      </w:pPr>
      <w:r>
        <w:rPr>
          <w:rFonts w:ascii="宋体" w:hAnsi="宋体" w:cs="宋体" w:hint="eastAsia"/>
          <w:sz w:val="24"/>
        </w:rPr>
        <w:t>2、本合同经双方签订后生效。未尽事宜，由双方协调确定。</w:t>
      </w:r>
    </w:p>
    <w:p w:rsidR="001850AD" w:rsidRDefault="001850AD">
      <w:pPr>
        <w:tabs>
          <w:tab w:val="left" w:pos="990"/>
        </w:tabs>
        <w:topLinePunct/>
        <w:adjustRightInd w:val="0"/>
        <w:snapToGrid w:val="0"/>
        <w:spacing w:line="360" w:lineRule="auto"/>
        <w:ind w:firstLineChars="200" w:firstLine="480"/>
        <w:rPr>
          <w:rFonts w:ascii="宋体" w:hAnsi="宋体" w:cs="宋体"/>
          <w:sz w:val="24"/>
        </w:rPr>
      </w:pPr>
      <w:r>
        <w:rPr>
          <w:rFonts w:ascii="宋体" w:hAnsi="宋体" w:cs="宋体" w:hint="eastAsia"/>
          <w:sz w:val="24"/>
        </w:rPr>
        <w:t>3、本合同一式</w:t>
      </w:r>
      <w:r>
        <w:rPr>
          <w:rFonts w:ascii="宋体" w:hAnsi="宋体" w:cs="宋体" w:hint="eastAsia"/>
          <w:snapToGrid w:val="0"/>
          <w:kern w:val="0"/>
          <w:sz w:val="24"/>
          <w:u w:val="single"/>
        </w:rPr>
        <w:t>贰</w:t>
      </w:r>
      <w:r>
        <w:rPr>
          <w:rFonts w:ascii="宋体" w:hAnsi="宋体" w:cs="宋体" w:hint="eastAsia"/>
          <w:sz w:val="24"/>
        </w:rPr>
        <w:t>份，甲方执</w:t>
      </w:r>
      <w:r>
        <w:rPr>
          <w:rFonts w:ascii="宋体" w:hAnsi="宋体" w:cs="宋体" w:hint="eastAsia"/>
          <w:snapToGrid w:val="0"/>
          <w:kern w:val="0"/>
          <w:sz w:val="24"/>
          <w:u w:val="single"/>
        </w:rPr>
        <w:t>壹</w:t>
      </w:r>
      <w:r>
        <w:rPr>
          <w:rFonts w:ascii="宋体" w:hAnsi="宋体" w:cs="宋体" w:hint="eastAsia"/>
          <w:sz w:val="24"/>
        </w:rPr>
        <w:t>份，乙方执</w:t>
      </w:r>
      <w:r>
        <w:rPr>
          <w:rFonts w:ascii="宋体" w:hAnsi="宋体" w:cs="宋体" w:hint="eastAsia"/>
          <w:snapToGrid w:val="0"/>
          <w:kern w:val="0"/>
          <w:sz w:val="24"/>
          <w:u w:val="single"/>
        </w:rPr>
        <w:t>壹</w:t>
      </w:r>
      <w:r>
        <w:rPr>
          <w:rFonts w:ascii="宋体" w:hAnsi="宋体" w:cs="宋体" w:hint="eastAsia"/>
          <w:sz w:val="24"/>
        </w:rPr>
        <w:t>份，</w:t>
      </w:r>
      <w:r>
        <w:rPr>
          <w:rFonts w:ascii="宋体" w:hAnsi="宋体" w:cs="宋体" w:hint="eastAsia"/>
          <w:snapToGrid w:val="0"/>
          <w:kern w:val="0"/>
          <w:sz w:val="24"/>
        </w:rPr>
        <w:t>具同等法律效力</w:t>
      </w:r>
      <w:r>
        <w:rPr>
          <w:rFonts w:ascii="宋体" w:hAnsi="宋体" w:cs="宋体" w:hint="eastAsia"/>
          <w:sz w:val="24"/>
        </w:rPr>
        <w:t>。</w:t>
      </w:r>
    </w:p>
    <w:p w:rsidR="001850AD" w:rsidRDefault="001850AD">
      <w:pPr>
        <w:tabs>
          <w:tab w:val="left" w:pos="990"/>
        </w:tabs>
        <w:topLinePunct/>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w:t>
      </w:r>
    </w:p>
    <w:tbl>
      <w:tblPr>
        <w:tblW w:w="9513" w:type="dxa"/>
        <w:tblLook w:val="0000"/>
      </w:tblPr>
      <w:tblGrid>
        <w:gridCol w:w="4756"/>
        <w:gridCol w:w="4757"/>
      </w:tblGrid>
      <w:tr w:rsidR="001850AD">
        <w:trPr>
          <w:trHeight w:val="818"/>
        </w:trPr>
        <w:tc>
          <w:tcPr>
            <w:tcW w:w="4756" w:type="dxa"/>
          </w:tcPr>
          <w:p w:rsidR="001850AD" w:rsidRDefault="001850AD">
            <w:pPr>
              <w:adjustRightInd w:val="0"/>
              <w:snapToGrid w:val="0"/>
              <w:spacing w:line="360" w:lineRule="auto"/>
              <w:rPr>
                <w:rFonts w:ascii="宋体" w:hAnsi="宋体" w:cs="宋体"/>
                <w:color w:val="000000"/>
                <w:sz w:val="24"/>
              </w:rPr>
            </w:pPr>
            <w:r>
              <w:rPr>
                <w:rFonts w:ascii="宋体" w:hAnsi="宋体" w:cs="宋体" w:hint="eastAsia"/>
                <w:color w:val="000000"/>
                <w:sz w:val="24"/>
              </w:rPr>
              <w:t>甲方：   （盖章）</w:t>
            </w:r>
          </w:p>
          <w:p w:rsidR="001850AD" w:rsidRDefault="001850AD">
            <w:pPr>
              <w:adjustRightInd w:val="0"/>
              <w:snapToGrid w:val="0"/>
              <w:spacing w:line="360" w:lineRule="auto"/>
              <w:rPr>
                <w:rFonts w:ascii="宋体" w:hAnsi="宋体" w:cs="宋体"/>
                <w:color w:val="000000"/>
                <w:sz w:val="24"/>
              </w:rPr>
            </w:pPr>
            <w:r>
              <w:rPr>
                <w:rFonts w:ascii="宋体" w:hAnsi="宋体" w:cs="宋体" w:hint="eastAsia"/>
                <w:color w:val="000000"/>
                <w:sz w:val="24"/>
              </w:rPr>
              <w:t>福建省中医药科学院</w:t>
            </w:r>
          </w:p>
        </w:tc>
        <w:tc>
          <w:tcPr>
            <w:tcW w:w="4757" w:type="dxa"/>
          </w:tcPr>
          <w:p w:rsidR="001850AD" w:rsidRDefault="001850AD" w:rsidP="00717D7B">
            <w:pPr>
              <w:adjustRightInd w:val="0"/>
              <w:snapToGrid w:val="0"/>
              <w:spacing w:line="360" w:lineRule="auto"/>
              <w:rPr>
                <w:rFonts w:ascii="宋体" w:hAnsi="宋体" w:cs="宋体"/>
                <w:sz w:val="24"/>
              </w:rPr>
            </w:pPr>
            <w:r>
              <w:rPr>
                <w:rFonts w:ascii="宋体" w:hAnsi="宋体" w:cs="宋体" w:hint="eastAsia"/>
                <w:sz w:val="24"/>
              </w:rPr>
              <w:t>乙方：</w:t>
            </w:r>
            <w:r w:rsidR="00717D7B">
              <w:rPr>
                <w:rFonts w:ascii="宋体" w:hAnsi="宋体" w:cs="宋体" w:hint="eastAsia"/>
                <w:sz w:val="24"/>
              </w:rPr>
              <w:t>XXXX</w:t>
            </w:r>
            <w:r>
              <w:rPr>
                <w:rFonts w:ascii="宋体" w:hAnsi="宋体" w:cs="宋体" w:hint="eastAsia"/>
                <w:sz w:val="24"/>
              </w:rPr>
              <w:t>公司（盖章）</w:t>
            </w:r>
          </w:p>
        </w:tc>
      </w:tr>
      <w:tr w:rsidR="001850AD">
        <w:trPr>
          <w:trHeight w:val="415"/>
        </w:trPr>
        <w:tc>
          <w:tcPr>
            <w:tcW w:w="4756" w:type="dxa"/>
          </w:tcPr>
          <w:p w:rsidR="001850AD" w:rsidRDefault="001850AD">
            <w:pPr>
              <w:adjustRightInd w:val="0"/>
              <w:snapToGrid w:val="0"/>
              <w:spacing w:line="360" w:lineRule="auto"/>
              <w:rPr>
                <w:rFonts w:ascii="宋体" w:hAnsi="宋体" w:cs="宋体"/>
                <w:color w:val="000000"/>
                <w:sz w:val="24"/>
              </w:rPr>
            </w:pPr>
            <w:r>
              <w:rPr>
                <w:rFonts w:ascii="宋体" w:hAnsi="宋体" w:cs="宋体" w:hint="eastAsia"/>
                <w:color w:val="000000"/>
                <w:sz w:val="24"/>
              </w:rPr>
              <w:t>单位地址：福州市五四路282号</w:t>
            </w:r>
          </w:p>
        </w:tc>
        <w:tc>
          <w:tcPr>
            <w:tcW w:w="4757" w:type="dxa"/>
          </w:tcPr>
          <w:p w:rsidR="001850AD" w:rsidRDefault="001850AD" w:rsidP="00717D7B">
            <w:pPr>
              <w:adjustRightInd w:val="0"/>
              <w:snapToGrid w:val="0"/>
              <w:spacing w:line="360" w:lineRule="auto"/>
              <w:rPr>
                <w:rFonts w:ascii="宋体" w:hAnsi="宋体" w:cs="宋体"/>
                <w:sz w:val="24"/>
              </w:rPr>
            </w:pPr>
            <w:r>
              <w:rPr>
                <w:rFonts w:ascii="宋体" w:hAnsi="宋体" w:cs="宋体" w:hint="eastAsia"/>
                <w:sz w:val="24"/>
              </w:rPr>
              <w:t>单位地址:</w:t>
            </w:r>
            <w:r w:rsidR="00717D7B">
              <w:rPr>
                <w:rFonts w:ascii="宋体" w:hAnsi="宋体" w:cs="宋体"/>
                <w:sz w:val="24"/>
              </w:rPr>
              <w:t xml:space="preserve"> </w:t>
            </w:r>
          </w:p>
        </w:tc>
      </w:tr>
      <w:tr w:rsidR="001850AD">
        <w:trPr>
          <w:trHeight w:val="399"/>
        </w:trPr>
        <w:tc>
          <w:tcPr>
            <w:tcW w:w="4756" w:type="dxa"/>
          </w:tcPr>
          <w:p w:rsidR="001850AD" w:rsidRDefault="001850AD">
            <w:pPr>
              <w:adjustRightInd w:val="0"/>
              <w:snapToGrid w:val="0"/>
              <w:spacing w:line="360" w:lineRule="auto"/>
              <w:rPr>
                <w:rFonts w:ascii="宋体" w:hAnsi="宋体" w:cs="宋体"/>
                <w:color w:val="000000"/>
                <w:sz w:val="24"/>
              </w:rPr>
            </w:pPr>
            <w:r>
              <w:rPr>
                <w:rFonts w:ascii="宋体" w:hAnsi="宋体" w:cs="宋体" w:hint="eastAsia"/>
                <w:color w:val="000000"/>
                <w:sz w:val="24"/>
              </w:rPr>
              <w:t xml:space="preserve">资产管理科负责人： </w:t>
            </w:r>
          </w:p>
        </w:tc>
        <w:tc>
          <w:tcPr>
            <w:tcW w:w="4757" w:type="dxa"/>
          </w:tcPr>
          <w:p w:rsidR="001850AD" w:rsidRDefault="001850AD" w:rsidP="00717D7B">
            <w:pPr>
              <w:adjustRightInd w:val="0"/>
              <w:snapToGrid w:val="0"/>
              <w:spacing w:line="360" w:lineRule="auto"/>
              <w:rPr>
                <w:rFonts w:ascii="宋体" w:hAnsi="宋体" w:cs="宋体"/>
                <w:sz w:val="24"/>
              </w:rPr>
            </w:pPr>
            <w:r>
              <w:rPr>
                <w:rFonts w:ascii="宋体" w:hAnsi="宋体" w:cs="宋体" w:hint="eastAsia"/>
                <w:sz w:val="24"/>
              </w:rPr>
              <w:t>授权代表：</w:t>
            </w:r>
            <w:r w:rsidR="00717D7B">
              <w:rPr>
                <w:rFonts w:ascii="宋体" w:hAnsi="宋体" w:cs="宋体"/>
                <w:sz w:val="24"/>
              </w:rPr>
              <w:t xml:space="preserve"> </w:t>
            </w:r>
          </w:p>
        </w:tc>
      </w:tr>
      <w:tr w:rsidR="001850AD">
        <w:trPr>
          <w:trHeight w:val="419"/>
        </w:trPr>
        <w:tc>
          <w:tcPr>
            <w:tcW w:w="4756" w:type="dxa"/>
          </w:tcPr>
          <w:p w:rsidR="001850AD" w:rsidRDefault="001850AD">
            <w:pPr>
              <w:adjustRightInd w:val="0"/>
              <w:snapToGrid w:val="0"/>
              <w:spacing w:line="360" w:lineRule="auto"/>
              <w:rPr>
                <w:rFonts w:ascii="宋体" w:hAnsi="宋体" w:cs="宋体"/>
                <w:color w:val="000000"/>
                <w:sz w:val="24"/>
              </w:rPr>
            </w:pPr>
            <w:r>
              <w:rPr>
                <w:rFonts w:ascii="宋体" w:hAnsi="宋体" w:cs="宋体" w:hint="eastAsia"/>
                <w:color w:val="000000"/>
                <w:sz w:val="24"/>
              </w:rPr>
              <w:t>电话：0591-83570973</w:t>
            </w:r>
          </w:p>
        </w:tc>
        <w:tc>
          <w:tcPr>
            <w:tcW w:w="4757" w:type="dxa"/>
          </w:tcPr>
          <w:p w:rsidR="001850AD" w:rsidRDefault="001850AD" w:rsidP="00717D7B">
            <w:pPr>
              <w:adjustRightInd w:val="0"/>
              <w:snapToGrid w:val="0"/>
              <w:spacing w:line="360" w:lineRule="auto"/>
              <w:rPr>
                <w:rFonts w:ascii="宋体" w:hAnsi="宋体" w:cs="宋体"/>
                <w:sz w:val="24"/>
              </w:rPr>
            </w:pPr>
            <w:r>
              <w:rPr>
                <w:rFonts w:ascii="宋体" w:hAnsi="宋体" w:cs="宋体" w:hint="eastAsia"/>
                <w:sz w:val="24"/>
              </w:rPr>
              <w:t>电话：</w:t>
            </w:r>
          </w:p>
        </w:tc>
      </w:tr>
      <w:tr w:rsidR="001850AD">
        <w:trPr>
          <w:trHeight w:val="399"/>
        </w:trPr>
        <w:tc>
          <w:tcPr>
            <w:tcW w:w="4756" w:type="dxa"/>
          </w:tcPr>
          <w:p w:rsidR="001850AD" w:rsidRDefault="001850AD">
            <w:pPr>
              <w:adjustRightInd w:val="0"/>
              <w:snapToGrid w:val="0"/>
              <w:spacing w:line="360" w:lineRule="auto"/>
              <w:rPr>
                <w:rFonts w:ascii="宋体" w:hAnsi="宋体" w:cs="宋体"/>
                <w:color w:val="000000"/>
                <w:sz w:val="24"/>
              </w:rPr>
            </w:pPr>
            <w:r>
              <w:rPr>
                <w:rFonts w:ascii="宋体" w:hAnsi="宋体" w:cs="宋体" w:hint="eastAsia"/>
                <w:color w:val="000000"/>
                <w:sz w:val="24"/>
              </w:rPr>
              <w:t>部门经办：</w:t>
            </w:r>
          </w:p>
        </w:tc>
        <w:tc>
          <w:tcPr>
            <w:tcW w:w="4757" w:type="dxa"/>
          </w:tcPr>
          <w:p w:rsidR="001850AD" w:rsidRDefault="001850AD" w:rsidP="00717D7B">
            <w:pPr>
              <w:adjustRightInd w:val="0"/>
              <w:snapToGrid w:val="0"/>
              <w:spacing w:line="360" w:lineRule="auto"/>
              <w:rPr>
                <w:rFonts w:ascii="宋体" w:hAnsi="宋体" w:cs="宋体"/>
                <w:sz w:val="24"/>
              </w:rPr>
            </w:pPr>
            <w:r>
              <w:rPr>
                <w:rFonts w:ascii="宋体" w:hAnsi="宋体" w:cs="宋体" w:hint="eastAsia"/>
                <w:sz w:val="24"/>
              </w:rPr>
              <w:t>经办人：</w:t>
            </w:r>
            <w:r w:rsidR="00717D7B">
              <w:rPr>
                <w:rFonts w:ascii="宋体" w:hAnsi="宋体" w:cs="宋体"/>
                <w:sz w:val="24"/>
              </w:rPr>
              <w:t xml:space="preserve"> </w:t>
            </w:r>
          </w:p>
        </w:tc>
      </w:tr>
      <w:tr w:rsidR="001850AD">
        <w:trPr>
          <w:trHeight w:val="419"/>
        </w:trPr>
        <w:tc>
          <w:tcPr>
            <w:tcW w:w="4756" w:type="dxa"/>
          </w:tcPr>
          <w:p w:rsidR="001850AD" w:rsidRDefault="001850AD">
            <w:pPr>
              <w:adjustRightInd w:val="0"/>
              <w:snapToGrid w:val="0"/>
              <w:spacing w:line="360" w:lineRule="auto"/>
              <w:rPr>
                <w:rFonts w:ascii="宋体" w:hAnsi="宋体" w:cs="宋体"/>
                <w:color w:val="000000"/>
                <w:sz w:val="24"/>
              </w:rPr>
            </w:pPr>
            <w:r>
              <w:rPr>
                <w:rFonts w:ascii="宋体" w:hAnsi="宋体" w:cs="宋体" w:hint="eastAsia"/>
                <w:color w:val="000000"/>
                <w:sz w:val="24"/>
              </w:rPr>
              <w:t>电话：</w:t>
            </w:r>
          </w:p>
        </w:tc>
        <w:tc>
          <w:tcPr>
            <w:tcW w:w="4757" w:type="dxa"/>
          </w:tcPr>
          <w:p w:rsidR="001850AD" w:rsidRDefault="001850AD" w:rsidP="00717D7B">
            <w:pPr>
              <w:adjustRightInd w:val="0"/>
              <w:snapToGrid w:val="0"/>
              <w:spacing w:line="360" w:lineRule="auto"/>
              <w:rPr>
                <w:rFonts w:ascii="宋体" w:hAnsi="宋体" w:cs="宋体"/>
                <w:sz w:val="24"/>
              </w:rPr>
            </w:pPr>
            <w:r>
              <w:rPr>
                <w:rFonts w:ascii="宋体" w:hAnsi="宋体" w:cs="宋体" w:hint="eastAsia"/>
                <w:sz w:val="24"/>
              </w:rPr>
              <w:t>电话：</w:t>
            </w:r>
          </w:p>
        </w:tc>
      </w:tr>
      <w:tr w:rsidR="001850AD">
        <w:trPr>
          <w:trHeight w:val="419"/>
        </w:trPr>
        <w:tc>
          <w:tcPr>
            <w:tcW w:w="4756" w:type="dxa"/>
          </w:tcPr>
          <w:p w:rsidR="001850AD" w:rsidRDefault="001850AD">
            <w:pPr>
              <w:adjustRightInd w:val="0"/>
              <w:snapToGrid w:val="0"/>
              <w:spacing w:line="360" w:lineRule="auto"/>
              <w:rPr>
                <w:rFonts w:ascii="宋体" w:hAnsi="宋体" w:cs="宋体"/>
                <w:color w:val="000000"/>
                <w:sz w:val="24"/>
              </w:rPr>
            </w:pPr>
            <w:r>
              <w:rPr>
                <w:rFonts w:ascii="宋体" w:hAnsi="宋体" w:cs="宋体" w:hint="eastAsia"/>
                <w:color w:val="000000"/>
                <w:sz w:val="24"/>
              </w:rPr>
              <w:t>日期：</w:t>
            </w:r>
            <w:r w:rsidR="004A34D1">
              <w:rPr>
                <w:rFonts w:ascii="宋体" w:hAnsi="宋体" w:cs="宋体" w:hint="eastAsia"/>
                <w:color w:val="000000"/>
                <w:sz w:val="24"/>
              </w:rPr>
              <w:t xml:space="preserve"> 2023</w:t>
            </w:r>
            <w:r>
              <w:rPr>
                <w:rFonts w:ascii="宋体" w:hAnsi="宋体" w:cs="宋体" w:hint="eastAsia"/>
                <w:color w:val="000000"/>
                <w:sz w:val="24"/>
              </w:rPr>
              <w:t>年</w:t>
            </w:r>
            <w:r w:rsidR="004A34D1">
              <w:rPr>
                <w:rFonts w:ascii="宋体" w:hAnsi="宋体" w:cs="宋体" w:hint="eastAsia"/>
                <w:color w:val="000000"/>
                <w:sz w:val="24"/>
              </w:rPr>
              <w:t>7</w:t>
            </w:r>
            <w:r>
              <w:rPr>
                <w:rFonts w:ascii="宋体" w:hAnsi="宋体" w:cs="宋体" w:hint="eastAsia"/>
                <w:color w:val="000000"/>
                <w:sz w:val="24"/>
              </w:rPr>
              <w:t>月</w:t>
            </w:r>
            <w:r w:rsidR="004A34D1">
              <w:rPr>
                <w:rFonts w:ascii="宋体" w:hAnsi="宋体" w:cs="宋体" w:hint="eastAsia"/>
                <w:color w:val="000000"/>
                <w:sz w:val="24"/>
              </w:rPr>
              <w:t>1</w:t>
            </w:r>
            <w:r>
              <w:rPr>
                <w:rFonts w:ascii="宋体" w:hAnsi="宋体" w:cs="宋体" w:hint="eastAsia"/>
                <w:color w:val="000000"/>
                <w:sz w:val="24"/>
              </w:rPr>
              <w:t xml:space="preserve">日  </w:t>
            </w:r>
          </w:p>
        </w:tc>
        <w:tc>
          <w:tcPr>
            <w:tcW w:w="4757" w:type="dxa"/>
          </w:tcPr>
          <w:p w:rsidR="001850AD" w:rsidRDefault="001850AD">
            <w:pPr>
              <w:adjustRightInd w:val="0"/>
              <w:snapToGrid w:val="0"/>
              <w:spacing w:line="360" w:lineRule="auto"/>
              <w:rPr>
                <w:rFonts w:ascii="宋体" w:hAnsi="宋体" w:cs="宋体"/>
                <w:sz w:val="24"/>
              </w:rPr>
            </w:pPr>
            <w:r>
              <w:rPr>
                <w:rFonts w:ascii="宋体" w:hAnsi="宋体" w:cs="宋体" w:hint="eastAsia"/>
                <w:sz w:val="24"/>
              </w:rPr>
              <w:t>日期：</w:t>
            </w:r>
            <w:r w:rsidR="004A34D1">
              <w:rPr>
                <w:rFonts w:ascii="宋体" w:hAnsi="宋体" w:cs="宋体" w:hint="eastAsia"/>
                <w:sz w:val="24"/>
              </w:rPr>
              <w:t>2023</w:t>
            </w:r>
            <w:r>
              <w:rPr>
                <w:rFonts w:ascii="宋体" w:hAnsi="宋体" w:cs="宋体" w:hint="eastAsia"/>
                <w:sz w:val="24"/>
              </w:rPr>
              <w:t>年7月</w:t>
            </w:r>
            <w:r w:rsidR="004A34D1">
              <w:rPr>
                <w:rFonts w:ascii="宋体" w:hAnsi="宋体" w:cs="宋体" w:hint="eastAsia"/>
                <w:sz w:val="24"/>
              </w:rPr>
              <w:t>1</w:t>
            </w:r>
            <w:r>
              <w:rPr>
                <w:rFonts w:ascii="宋体" w:hAnsi="宋体" w:cs="宋体" w:hint="eastAsia"/>
                <w:sz w:val="24"/>
              </w:rPr>
              <w:t xml:space="preserve"> 日</w:t>
            </w:r>
          </w:p>
        </w:tc>
      </w:tr>
    </w:tbl>
    <w:p w:rsidR="001850AD" w:rsidRDefault="001850AD">
      <w:pPr>
        <w:adjustRightInd w:val="0"/>
        <w:snapToGrid w:val="0"/>
        <w:spacing w:line="360" w:lineRule="auto"/>
        <w:jc w:val="left"/>
        <w:rPr>
          <w:rFonts w:ascii="宋体" w:hAnsi="宋体" w:cs="宋体"/>
          <w:sz w:val="24"/>
        </w:rPr>
      </w:pPr>
    </w:p>
    <w:sectPr w:rsidR="001850AD" w:rsidSect="00AB32A2">
      <w:footerReference w:type="even" r:id="rId7"/>
      <w:footerReference w:type="default" r:id="rId8"/>
      <w:pgSz w:w="11906" w:h="16838"/>
      <w:pgMar w:top="1440" w:right="128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830" w:rsidRDefault="004A7830">
      <w:r>
        <w:separator/>
      </w:r>
    </w:p>
  </w:endnote>
  <w:endnote w:type="continuationSeparator" w:id="1">
    <w:p w:rsidR="004A7830" w:rsidRDefault="004A7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AD" w:rsidRDefault="001850AD">
    <w:pPr>
      <w:pStyle w:val="a5"/>
      <w:rPr>
        <w:sz w:val="24"/>
        <w:szCs w:val="24"/>
      </w:rPr>
    </w:pPr>
    <w:r>
      <w:rPr>
        <w:rFonts w:hint="eastAsia"/>
        <w:sz w:val="24"/>
        <w:szCs w:val="24"/>
      </w:rPr>
      <w:t>—</w:t>
    </w:r>
    <w:r w:rsidR="00E22AC5">
      <w:rPr>
        <w:sz w:val="24"/>
        <w:szCs w:val="24"/>
      </w:rPr>
      <w:fldChar w:fldCharType="begin"/>
    </w:r>
    <w:r>
      <w:rPr>
        <w:sz w:val="24"/>
        <w:szCs w:val="24"/>
      </w:rPr>
      <w:instrText xml:space="preserve"> PAGE   \* MERGEFORMAT </w:instrText>
    </w:r>
    <w:r w:rsidR="00E22AC5">
      <w:rPr>
        <w:sz w:val="24"/>
        <w:szCs w:val="24"/>
      </w:rPr>
      <w:fldChar w:fldCharType="separate"/>
    </w:r>
    <w:r w:rsidR="004A34D1" w:rsidRPr="004A34D1">
      <w:rPr>
        <w:noProof/>
        <w:sz w:val="24"/>
        <w:szCs w:val="24"/>
        <w:lang w:val="zh-CN"/>
      </w:rPr>
      <w:t>2</w:t>
    </w:r>
    <w:r w:rsidR="00E22AC5">
      <w:rPr>
        <w:sz w:val="24"/>
        <w:szCs w:val="24"/>
      </w:rPr>
      <w:fldChar w:fldCharType="end"/>
    </w:r>
    <w:r>
      <w:rPr>
        <w:rFonts w:hint="eastAsia"/>
        <w:sz w:val="24"/>
        <w:szCs w:val="24"/>
      </w:rPr>
      <w:t>—</w:t>
    </w:r>
  </w:p>
  <w:p w:rsidR="001850AD" w:rsidRDefault="001850A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AD" w:rsidRDefault="001850AD">
    <w:pPr>
      <w:pStyle w:val="a5"/>
      <w:jc w:val="right"/>
      <w:rPr>
        <w:sz w:val="24"/>
        <w:szCs w:val="24"/>
      </w:rPr>
    </w:pPr>
    <w:r>
      <w:rPr>
        <w:rFonts w:hint="eastAsia"/>
        <w:sz w:val="24"/>
        <w:szCs w:val="24"/>
      </w:rPr>
      <w:t>—</w:t>
    </w:r>
    <w:r w:rsidR="00E22AC5">
      <w:rPr>
        <w:sz w:val="24"/>
        <w:szCs w:val="24"/>
      </w:rPr>
      <w:fldChar w:fldCharType="begin"/>
    </w:r>
    <w:r>
      <w:rPr>
        <w:sz w:val="24"/>
        <w:szCs w:val="24"/>
      </w:rPr>
      <w:instrText xml:space="preserve"> PAGE   \* MERGEFORMAT </w:instrText>
    </w:r>
    <w:r w:rsidR="00E22AC5">
      <w:rPr>
        <w:sz w:val="24"/>
        <w:szCs w:val="24"/>
      </w:rPr>
      <w:fldChar w:fldCharType="separate"/>
    </w:r>
    <w:r w:rsidR="004A7830" w:rsidRPr="004A7830">
      <w:rPr>
        <w:noProof/>
        <w:sz w:val="24"/>
        <w:szCs w:val="24"/>
        <w:lang w:val="zh-CN"/>
      </w:rPr>
      <w:t>1</w:t>
    </w:r>
    <w:r w:rsidR="00E22AC5">
      <w:rPr>
        <w:sz w:val="24"/>
        <w:szCs w:val="24"/>
      </w:rPr>
      <w:fldChar w:fldCharType="end"/>
    </w:r>
    <w:r>
      <w:rPr>
        <w:rFonts w:hint="eastAsia"/>
        <w:sz w:val="24"/>
        <w:szCs w:val="24"/>
      </w:rPr>
      <w:t>—</w:t>
    </w:r>
  </w:p>
  <w:p w:rsidR="001850AD" w:rsidRDefault="001850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830" w:rsidRDefault="004A7830">
      <w:r>
        <w:separator/>
      </w:r>
    </w:p>
  </w:footnote>
  <w:footnote w:type="continuationSeparator" w:id="1">
    <w:p w:rsidR="004A7830" w:rsidRDefault="004A78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savePreviewPicture/>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619F"/>
    <w:rsid w:val="000034E0"/>
    <w:rsid w:val="000039FD"/>
    <w:rsid w:val="00005534"/>
    <w:rsid w:val="00005C1A"/>
    <w:rsid w:val="00006B5B"/>
    <w:rsid w:val="000078A2"/>
    <w:rsid w:val="000108D5"/>
    <w:rsid w:val="00010B57"/>
    <w:rsid w:val="0001211F"/>
    <w:rsid w:val="00014D1C"/>
    <w:rsid w:val="00014E1F"/>
    <w:rsid w:val="000151AC"/>
    <w:rsid w:val="00017036"/>
    <w:rsid w:val="00022E1D"/>
    <w:rsid w:val="00023087"/>
    <w:rsid w:val="000236F4"/>
    <w:rsid w:val="000255BA"/>
    <w:rsid w:val="000257B9"/>
    <w:rsid w:val="00026142"/>
    <w:rsid w:val="00032018"/>
    <w:rsid w:val="000347A3"/>
    <w:rsid w:val="00035602"/>
    <w:rsid w:val="0004619F"/>
    <w:rsid w:val="00046A03"/>
    <w:rsid w:val="000522D0"/>
    <w:rsid w:val="00057736"/>
    <w:rsid w:val="00057B9E"/>
    <w:rsid w:val="00057F83"/>
    <w:rsid w:val="00061E29"/>
    <w:rsid w:val="00062925"/>
    <w:rsid w:val="00065DAE"/>
    <w:rsid w:val="00065FB5"/>
    <w:rsid w:val="0006691D"/>
    <w:rsid w:val="00071EA0"/>
    <w:rsid w:val="00075338"/>
    <w:rsid w:val="00076CA9"/>
    <w:rsid w:val="00077847"/>
    <w:rsid w:val="000779C2"/>
    <w:rsid w:val="000812AA"/>
    <w:rsid w:val="00082D3E"/>
    <w:rsid w:val="0008381B"/>
    <w:rsid w:val="00086D50"/>
    <w:rsid w:val="0008784C"/>
    <w:rsid w:val="0008791C"/>
    <w:rsid w:val="000913DB"/>
    <w:rsid w:val="0009257D"/>
    <w:rsid w:val="00092666"/>
    <w:rsid w:val="00095939"/>
    <w:rsid w:val="00097D17"/>
    <w:rsid w:val="000A49E8"/>
    <w:rsid w:val="000A4BE5"/>
    <w:rsid w:val="000A4CC1"/>
    <w:rsid w:val="000B31C8"/>
    <w:rsid w:val="000B32EF"/>
    <w:rsid w:val="000B47C9"/>
    <w:rsid w:val="000B6DD1"/>
    <w:rsid w:val="000C0F7F"/>
    <w:rsid w:val="000C1D37"/>
    <w:rsid w:val="000C3B54"/>
    <w:rsid w:val="000C6E9D"/>
    <w:rsid w:val="000D0F82"/>
    <w:rsid w:val="000D2DE7"/>
    <w:rsid w:val="000D5E7E"/>
    <w:rsid w:val="000E3A54"/>
    <w:rsid w:val="000E4806"/>
    <w:rsid w:val="000F3391"/>
    <w:rsid w:val="000F3E47"/>
    <w:rsid w:val="000F6D5F"/>
    <w:rsid w:val="000F7AEA"/>
    <w:rsid w:val="00101FE4"/>
    <w:rsid w:val="00103CE2"/>
    <w:rsid w:val="001115EA"/>
    <w:rsid w:val="00111D65"/>
    <w:rsid w:val="001136E8"/>
    <w:rsid w:val="00117E65"/>
    <w:rsid w:val="0012579C"/>
    <w:rsid w:val="00125CFE"/>
    <w:rsid w:val="00127B0C"/>
    <w:rsid w:val="00127F82"/>
    <w:rsid w:val="00130E0D"/>
    <w:rsid w:val="00131525"/>
    <w:rsid w:val="00134A70"/>
    <w:rsid w:val="00135CD7"/>
    <w:rsid w:val="00135D04"/>
    <w:rsid w:val="001375C3"/>
    <w:rsid w:val="00141954"/>
    <w:rsid w:val="00145537"/>
    <w:rsid w:val="00152FD4"/>
    <w:rsid w:val="00153EB7"/>
    <w:rsid w:val="00157277"/>
    <w:rsid w:val="00160552"/>
    <w:rsid w:val="0016087A"/>
    <w:rsid w:val="00162C99"/>
    <w:rsid w:val="001634AD"/>
    <w:rsid w:val="00163CBC"/>
    <w:rsid w:val="0016453D"/>
    <w:rsid w:val="00165FF4"/>
    <w:rsid w:val="00167918"/>
    <w:rsid w:val="001705E4"/>
    <w:rsid w:val="00170624"/>
    <w:rsid w:val="00171C5A"/>
    <w:rsid w:val="00172243"/>
    <w:rsid w:val="001725AB"/>
    <w:rsid w:val="001736A3"/>
    <w:rsid w:val="001741A7"/>
    <w:rsid w:val="00174949"/>
    <w:rsid w:val="001757BF"/>
    <w:rsid w:val="001776FF"/>
    <w:rsid w:val="00181142"/>
    <w:rsid w:val="00182855"/>
    <w:rsid w:val="001850AD"/>
    <w:rsid w:val="00187E7A"/>
    <w:rsid w:val="00190A90"/>
    <w:rsid w:val="0019279A"/>
    <w:rsid w:val="0019309F"/>
    <w:rsid w:val="00193F8B"/>
    <w:rsid w:val="00195C87"/>
    <w:rsid w:val="0019780E"/>
    <w:rsid w:val="001A1F6B"/>
    <w:rsid w:val="001A265B"/>
    <w:rsid w:val="001A2AFE"/>
    <w:rsid w:val="001A440A"/>
    <w:rsid w:val="001B0B35"/>
    <w:rsid w:val="001B3301"/>
    <w:rsid w:val="001B38E3"/>
    <w:rsid w:val="001B490F"/>
    <w:rsid w:val="001B73C1"/>
    <w:rsid w:val="001B7463"/>
    <w:rsid w:val="001B78B5"/>
    <w:rsid w:val="001B7B2E"/>
    <w:rsid w:val="001C1364"/>
    <w:rsid w:val="001C1D6A"/>
    <w:rsid w:val="001C23E9"/>
    <w:rsid w:val="001C3AA1"/>
    <w:rsid w:val="001C475A"/>
    <w:rsid w:val="001C6C5A"/>
    <w:rsid w:val="001C6EE9"/>
    <w:rsid w:val="001D23B3"/>
    <w:rsid w:val="001D44F5"/>
    <w:rsid w:val="001D54F4"/>
    <w:rsid w:val="001D5965"/>
    <w:rsid w:val="001D6555"/>
    <w:rsid w:val="001E0049"/>
    <w:rsid w:val="001E045C"/>
    <w:rsid w:val="001E0D40"/>
    <w:rsid w:val="001E0FE3"/>
    <w:rsid w:val="001E1021"/>
    <w:rsid w:val="001E1C41"/>
    <w:rsid w:val="001E26D5"/>
    <w:rsid w:val="001E2AFB"/>
    <w:rsid w:val="001E52ED"/>
    <w:rsid w:val="001E6061"/>
    <w:rsid w:val="001F3C76"/>
    <w:rsid w:val="001F5592"/>
    <w:rsid w:val="001F6D47"/>
    <w:rsid w:val="002027B5"/>
    <w:rsid w:val="00207DD4"/>
    <w:rsid w:val="00210566"/>
    <w:rsid w:val="002113AC"/>
    <w:rsid w:val="0021310C"/>
    <w:rsid w:val="002131B4"/>
    <w:rsid w:val="00213A75"/>
    <w:rsid w:val="00220599"/>
    <w:rsid w:val="0022075A"/>
    <w:rsid w:val="002232DC"/>
    <w:rsid w:val="00223CD5"/>
    <w:rsid w:val="00225B01"/>
    <w:rsid w:val="00227B8C"/>
    <w:rsid w:val="002308AB"/>
    <w:rsid w:val="0023181F"/>
    <w:rsid w:val="00232F08"/>
    <w:rsid w:val="002362FD"/>
    <w:rsid w:val="00236B8B"/>
    <w:rsid w:val="00236E5A"/>
    <w:rsid w:val="00237BB1"/>
    <w:rsid w:val="00240803"/>
    <w:rsid w:val="00241600"/>
    <w:rsid w:val="00241A0A"/>
    <w:rsid w:val="00241A8E"/>
    <w:rsid w:val="00241DF8"/>
    <w:rsid w:val="0024503F"/>
    <w:rsid w:val="00245B8C"/>
    <w:rsid w:val="00247690"/>
    <w:rsid w:val="00255DCD"/>
    <w:rsid w:val="002560D7"/>
    <w:rsid w:val="0025615D"/>
    <w:rsid w:val="002604AF"/>
    <w:rsid w:val="00260DEC"/>
    <w:rsid w:val="00270918"/>
    <w:rsid w:val="00272061"/>
    <w:rsid w:val="00272A4A"/>
    <w:rsid w:val="00272F7B"/>
    <w:rsid w:val="00274761"/>
    <w:rsid w:val="00277319"/>
    <w:rsid w:val="002811D4"/>
    <w:rsid w:val="00281E5A"/>
    <w:rsid w:val="00284605"/>
    <w:rsid w:val="0028492A"/>
    <w:rsid w:val="00290B8E"/>
    <w:rsid w:val="00295830"/>
    <w:rsid w:val="00297E7C"/>
    <w:rsid w:val="002A106F"/>
    <w:rsid w:val="002A3054"/>
    <w:rsid w:val="002A40E9"/>
    <w:rsid w:val="002A790D"/>
    <w:rsid w:val="002B0C73"/>
    <w:rsid w:val="002B4BC0"/>
    <w:rsid w:val="002B4DCF"/>
    <w:rsid w:val="002B513D"/>
    <w:rsid w:val="002B5D32"/>
    <w:rsid w:val="002B6700"/>
    <w:rsid w:val="002C08DF"/>
    <w:rsid w:val="002C2176"/>
    <w:rsid w:val="002C3252"/>
    <w:rsid w:val="002C4D5E"/>
    <w:rsid w:val="002C718B"/>
    <w:rsid w:val="002D36A1"/>
    <w:rsid w:val="002D3FBD"/>
    <w:rsid w:val="002D5E7E"/>
    <w:rsid w:val="002D6990"/>
    <w:rsid w:val="002D764D"/>
    <w:rsid w:val="002E0DC7"/>
    <w:rsid w:val="002E18CF"/>
    <w:rsid w:val="002E1EF7"/>
    <w:rsid w:val="002E4A6D"/>
    <w:rsid w:val="002F0FEE"/>
    <w:rsid w:val="002F21BF"/>
    <w:rsid w:val="002F38E5"/>
    <w:rsid w:val="002F5839"/>
    <w:rsid w:val="002F6324"/>
    <w:rsid w:val="00302AF0"/>
    <w:rsid w:val="003044D9"/>
    <w:rsid w:val="00307589"/>
    <w:rsid w:val="00310811"/>
    <w:rsid w:val="00310C97"/>
    <w:rsid w:val="0031181A"/>
    <w:rsid w:val="003126F4"/>
    <w:rsid w:val="00312721"/>
    <w:rsid w:val="00312951"/>
    <w:rsid w:val="003139E6"/>
    <w:rsid w:val="003148AC"/>
    <w:rsid w:val="00315BD6"/>
    <w:rsid w:val="0032121E"/>
    <w:rsid w:val="00321556"/>
    <w:rsid w:val="00321AC7"/>
    <w:rsid w:val="00325446"/>
    <w:rsid w:val="00325F36"/>
    <w:rsid w:val="0032607A"/>
    <w:rsid w:val="00326B69"/>
    <w:rsid w:val="00326F6D"/>
    <w:rsid w:val="00334615"/>
    <w:rsid w:val="00334AC9"/>
    <w:rsid w:val="003369D6"/>
    <w:rsid w:val="00337534"/>
    <w:rsid w:val="00340683"/>
    <w:rsid w:val="003423FD"/>
    <w:rsid w:val="003431A0"/>
    <w:rsid w:val="003446B9"/>
    <w:rsid w:val="00344FB8"/>
    <w:rsid w:val="003450E4"/>
    <w:rsid w:val="0034595B"/>
    <w:rsid w:val="0035128E"/>
    <w:rsid w:val="0035244B"/>
    <w:rsid w:val="00355BBF"/>
    <w:rsid w:val="003579E1"/>
    <w:rsid w:val="003600CA"/>
    <w:rsid w:val="0036041D"/>
    <w:rsid w:val="003614E1"/>
    <w:rsid w:val="00361BA8"/>
    <w:rsid w:val="00365338"/>
    <w:rsid w:val="00365D04"/>
    <w:rsid w:val="00370DCC"/>
    <w:rsid w:val="00372544"/>
    <w:rsid w:val="00372F69"/>
    <w:rsid w:val="00374291"/>
    <w:rsid w:val="003758AF"/>
    <w:rsid w:val="00376D98"/>
    <w:rsid w:val="00380FE8"/>
    <w:rsid w:val="0038233C"/>
    <w:rsid w:val="00382400"/>
    <w:rsid w:val="0038286C"/>
    <w:rsid w:val="00383992"/>
    <w:rsid w:val="003845E4"/>
    <w:rsid w:val="0038571B"/>
    <w:rsid w:val="00386187"/>
    <w:rsid w:val="00387305"/>
    <w:rsid w:val="00391ED6"/>
    <w:rsid w:val="00392508"/>
    <w:rsid w:val="003930F0"/>
    <w:rsid w:val="00397A47"/>
    <w:rsid w:val="00397C63"/>
    <w:rsid w:val="003A389B"/>
    <w:rsid w:val="003A74DC"/>
    <w:rsid w:val="003A7A10"/>
    <w:rsid w:val="003B36F8"/>
    <w:rsid w:val="003C20EE"/>
    <w:rsid w:val="003C245F"/>
    <w:rsid w:val="003C304C"/>
    <w:rsid w:val="003C6767"/>
    <w:rsid w:val="003D0ADF"/>
    <w:rsid w:val="003D23FB"/>
    <w:rsid w:val="003D44FD"/>
    <w:rsid w:val="003D6180"/>
    <w:rsid w:val="003D627E"/>
    <w:rsid w:val="003D6C1F"/>
    <w:rsid w:val="003D7244"/>
    <w:rsid w:val="003E091F"/>
    <w:rsid w:val="003E1F99"/>
    <w:rsid w:val="003E4D99"/>
    <w:rsid w:val="003E6BC3"/>
    <w:rsid w:val="003E7BA2"/>
    <w:rsid w:val="003F0A07"/>
    <w:rsid w:val="003F3C2C"/>
    <w:rsid w:val="003F4873"/>
    <w:rsid w:val="00403EDE"/>
    <w:rsid w:val="004050BC"/>
    <w:rsid w:val="00413048"/>
    <w:rsid w:val="00417682"/>
    <w:rsid w:val="0042035E"/>
    <w:rsid w:val="00420867"/>
    <w:rsid w:val="004224D8"/>
    <w:rsid w:val="004231AB"/>
    <w:rsid w:val="00423249"/>
    <w:rsid w:val="00424227"/>
    <w:rsid w:val="00426E55"/>
    <w:rsid w:val="004303C2"/>
    <w:rsid w:val="0043248D"/>
    <w:rsid w:val="00436F57"/>
    <w:rsid w:val="00437968"/>
    <w:rsid w:val="00443424"/>
    <w:rsid w:val="00445FAE"/>
    <w:rsid w:val="00447D72"/>
    <w:rsid w:val="00450B90"/>
    <w:rsid w:val="00451AF0"/>
    <w:rsid w:val="00452A28"/>
    <w:rsid w:val="00452ECA"/>
    <w:rsid w:val="004550D0"/>
    <w:rsid w:val="00455D1F"/>
    <w:rsid w:val="00461371"/>
    <w:rsid w:val="00461C37"/>
    <w:rsid w:val="00463FC2"/>
    <w:rsid w:val="00467F5C"/>
    <w:rsid w:val="00470566"/>
    <w:rsid w:val="00472D82"/>
    <w:rsid w:val="004731E2"/>
    <w:rsid w:val="00474BAA"/>
    <w:rsid w:val="004763FB"/>
    <w:rsid w:val="00477F2E"/>
    <w:rsid w:val="00480BFC"/>
    <w:rsid w:val="00483402"/>
    <w:rsid w:val="0048425E"/>
    <w:rsid w:val="00485289"/>
    <w:rsid w:val="0048585B"/>
    <w:rsid w:val="00486A21"/>
    <w:rsid w:val="00487545"/>
    <w:rsid w:val="00490DD2"/>
    <w:rsid w:val="00492EA3"/>
    <w:rsid w:val="00497E8B"/>
    <w:rsid w:val="004A0349"/>
    <w:rsid w:val="004A14DB"/>
    <w:rsid w:val="004A34D1"/>
    <w:rsid w:val="004A7830"/>
    <w:rsid w:val="004A7C3C"/>
    <w:rsid w:val="004B088F"/>
    <w:rsid w:val="004B4B44"/>
    <w:rsid w:val="004B4BC0"/>
    <w:rsid w:val="004B4E28"/>
    <w:rsid w:val="004B5666"/>
    <w:rsid w:val="004B7BCB"/>
    <w:rsid w:val="004C08D1"/>
    <w:rsid w:val="004D10EA"/>
    <w:rsid w:val="004D3487"/>
    <w:rsid w:val="004D4312"/>
    <w:rsid w:val="004D797E"/>
    <w:rsid w:val="004E3E3F"/>
    <w:rsid w:val="004E40E6"/>
    <w:rsid w:val="004E48EA"/>
    <w:rsid w:val="004F03A2"/>
    <w:rsid w:val="004F3E6A"/>
    <w:rsid w:val="004F443E"/>
    <w:rsid w:val="004F44CC"/>
    <w:rsid w:val="004F6419"/>
    <w:rsid w:val="004F6A75"/>
    <w:rsid w:val="00500047"/>
    <w:rsid w:val="005023A8"/>
    <w:rsid w:val="0050434C"/>
    <w:rsid w:val="00504D79"/>
    <w:rsid w:val="00505E80"/>
    <w:rsid w:val="005105CB"/>
    <w:rsid w:val="005121DA"/>
    <w:rsid w:val="00512654"/>
    <w:rsid w:val="00514D98"/>
    <w:rsid w:val="0051650F"/>
    <w:rsid w:val="00522694"/>
    <w:rsid w:val="00524EC1"/>
    <w:rsid w:val="00526334"/>
    <w:rsid w:val="00527493"/>
    <w:rsid w:val="00527B2E"/>
    <w:rsid w:val="0053358E"/>
    <w:rsid w:val="0053447D"/>
    <w:rsid w:val="0053612F"/>
    <w:rsid w:val="00536E43"/>
    <w:rsid w:val="00542E07"/>
    <w:rsid w:val="005438B4"/>
    <w:rsid w:val="00544104"/>
    <w:rsid w:val="00546A7B"/>
    <w:rsid w:val="005532A1"/>
    <w:rsid w:val="00556D6D"/>
    <w:rsid w:val="0056020A"/>
    <w:rsid w:val="005608D3"/>
    <w:rsid w:val="005608E3"/>
    <w:rsid w:val="00561312"/>
    <w:rsid w:val="0056218F"/>
    <w:rsid w:val="005622AD"/>
    <w:rsid w:val="00565254"/>
    <w:rsid w:val="005664B9"/>
    <w:rsid w:val="00566CFF"/>
    <w:rsid w:val="00567081"/>
    <w:rsid w:val="00570AA1"/>
    <w:rsid w:val="00571282"/>
    <w:rsid w:val="005804B1"/>
    <w:rsid w:val="00581E3D"/>
    <w:rsid w:val="005830A7"/>
    <w:rsid w:val="00590F9D"/>
    <w:rsid w:val="00591BF5"/>
    <w:rsid w:val="005951BD"/>
    <w:rsid w:val="005953EF"/>
    <w:rsid w:val="00597CF1"/>
    <w:rsid w:val="005A0B6B"/>
    <w:rsid w:val="005A2B3F"/>
    <w:rsid w:val="005A30C6"/>
    <w:rsid w:val="005A3794"/>
    <w:rsid w:val="005A4A1F"/>
    <w:rsid w:val="005A55F0"/>
    <w:rsid w:val="005A594A"/>
    <w:rsid w:val="005A6BF1"/>
    <w:rsid w:val="005A6D14"/>
    <w:rsid w:val="005B35E0"/>
    <w:rsid w:val="005B3A76"/>
    <w:rsid w:val="005B6457"/>
    <w:rsid w:val="005C00A2"/>
    <w:rsid w:val="005C162B"/>
    <w:rsid w:val="005C1CE6"/>
    <w:rsid w:val="005C6808"/>
    <w:rsid w:val="005C7C2A"/>
    <w:rsid w:val="005D23CC"/>
    <w:rsid w:val="005D3F4E"/>
    <w:rsid w:val="005D4269"/>
    <w:rsid w:val="005D4CB7"/>
    <w:rsid w:val="005E0113"/>
    <w:rsid w:val="005E0D7F"/>
    <w:rsid w:val="005E0FC0"/>
    <w:rsid w:val="005E182D"/>
    <w:rsid w:val="005E2DE7"/>
    <w:rsid w:val="005E4E1D"/>
    <w:rsid w:val="005F0956"/>
    <w:rsid w:val="005F1794"/>
    <w:rsid w:val="005F23A3"/>
    <w:rsid w:val="005F3103"/>
    <w:rsid w:val="005F5210"/>
    <w:rsid w:val="005F6868"/>
    <w:rsid w:val="005F78B9"/>
    <w:rsid w:val="005F7D97"/>
    <w:rsid w:val="00601E74"/>
    <w:rsid w:val="00604F8A"/>
    <w:rsid w:val="00605870"/>
    <w:rsid w:val="006065A5"/>
    <w:rsid w:val="0061310E"/>
    <w:rsid w:val="006132AD"/>
    <w:rsid w:val="00616B6C"/>
    <w:rsid w:val="00622BD9"/>
    <w:rsid w:val="0063143D"/>
    <w:rsid w:val="00632C0E"/>
    <w:rsid w:val="0064026B"/>
    <w:rsid w:val="00640F17"/>
    <w:rsid w:val="0064129B"/>
    <w:rsid w:val="00641D8D"/>
    <w:rsid w:val="00642E18"/>
    <w:rsid w:val="00645252"/>
    <w:rsid w:val="00646AB3"/>
    <w:rsid w:val="00650812"/>
    <w:rsid w:val="00650A70"/>
    <w:rsid w:val="006555A5"/>
    <w:rsid w:val="0065708B"/>
    <w:rsid w:val="006574B2"/>
    <w:rsid w:val="00662AB3"/>
    <w:rsid w:val="0066527F"/>
    <w:rsid w:val="00666BB9"/>
    <w:rsid w:val="00667293"/>
    <w:rsid w:val="00672656"/>
    <w:rsid w:val="00676BD8"/>
    <w:rsid w:val="00680119"/>
    <w:rsid w:val="00681B35"/>
    <w:rsid w:val="006837C6"/>
    <w:rsid w:val="006847DA"/>
    <w:rsid w:val="00684DB3"/>
    <w:rsid w:val="00684ED6"/>
    <w:rsid w:val="006872A2"/>
    <w:rsid w:val="00690599"/>
    <w:rsid w:val="006909F1"/>
    <w:rsid w:val="00692710"/>
    <w:rsid w:val="00692A79"/>
    <w:rsid w:val="00693CEA"/>
    <w:rsid w:val="00695825"/>
    <w:rsid w:val="006A0882"/>
    <w:rsid w:val="006A2D9B"/>
    <w:rsid w:val="006A3F83"/>
    <w:rsid w:val="006A55B7"/>
    <w:rsid w:val="006A7894"/>
    <w:rsid w:val="006B0AFD"/>
    <w:rsid w:val="006B1C12"/>
    <w:rsid w:val="006B29EB"/>
    <w:rsid w:val="006B3640"/>
    <w:rsid w:val="006B48ED"/>
    <w:rsid w:val="006C028D"/>
    <w:rsid w:val="006C2312"/>
    <w:rsid w:val="006C2962"/>
    <w:rsid w:val="006C3132"/>
    <w:rsid w:val="006C41A0"/>
    <w:rsid w:val="006C4377"/>
    <w:rsid w:val="006C617C"/>
    <w:rsid w:val="006C6A15"/>
    <w:rsid w:val="006D006C"/>
    <w:rsid w:val="006D1164"/>
    <w:rsid w:val="006D134D"/>
    <w:rsid w:val="006D3251"/>
    <w:rsid w:val="006D6377"/>
    <w:rsid w:val="006D63B2"/>
    <w:rsid w:val="006D66BE"/>
    <w:rsid w:val="006D6AF1"/>
    <w:rsid w:val="006E0138"/>
    <w:rsid w:val="006E14EE"/>
    <w:rsid w:val="006E20E9"/>
    <w:rsid w:val="006E26D4"/>
    <w:rsid w:val="006E3409"/>
    <w:rsid w:val="006F13F5"/>
    <w:rsid w:val="006F1EFE"/>
    <w:rsid w:val="006F342E"/>
    <w:rsid w:val="006F46D5"/>
    <w:rsid w:val="006F5D06"/>
    <w:rsid w:val="006F63DF"/>
    <w:rsid w:val="006F720E"/>
    <w:rsid w:val="006F74DB"/>
    <w:rsid w:val="006F7AF0"/>
    <w:rsid w:val="0070054E"/>
    <w:rsid w:val="00703650"/>
    <w:rsid w:val="00704DCE"/>
    <w:rsid w:val="00706E40"/>
    <w:rsid w:val="0071103C"/>
    <w:rsid w:val="0071140E"/>
    <w:rsid w:val="00713101"/>
    <w:rsid w:val="00714F07"/>
    <w:rsid w:val="00716D1D"/>
    <w:rsid w:val="00717D7B"/>
    <w:rsid w:val="00720458"/>
    <w:rsid w:val="00720502"/>
    <w:rsid w:val="00721897"/>
    <w:rsid w:val="00726910"/>
    <w:rsid w:val="007275D7"/>
    <w:rsid w:val="00727A75"/>
    <w:rsid w:val="007300F0"/>
    <w:rsid w:val="0073247C"/>
    <w:rsid w:val="00732E9F"/>
    <w:rsid w:val="007331D6"/>
    <w:rsid w:val="00733B2A"/>
    <w:rsid w:val="0073403D"/>
    <w:rsid w:val="007346E6"/>
    <w:rsid w:val="00744EC5"/>
    <w:rsid w:val="0074616B"/>
    <w:rsid w:val="00746B4A"/>
    <w:rsid w:val="00747333"/>
    <w:rsid w:val="00750AC1"/>
    <w:rsid w:val="00751CBE"/>
    <w:rsid w:val="00751F46"/>
    <w:rsid w:val="00752088"/>
    <w:rsid w:val="00752D0D"/>
    <w:rsid w:val="00755FB5"/>
    <w:rsid w:val="007607F4"/>
    <w:rsid w:val="0076177A"/>
    <w:rsid w:val="00761822"/>
    <w:rsid w:val="00775575"/>
    <w:rsid w:val="0077714D"/>
    <w:rsid w:val="00777AA8"/>
    <w:rsid w:val="00777F8F"/>
    <w:rsid w:val="0078207B"/>
    <w:rsid w:val="00783418"/>
    <w:rsid w:val="007867D1"/>
    <w:rsid w:val="00786850"/>
    <w:rsid w:val="007909CB"/>
    <w:rsid w:val="00790BD9"/>
    <w:rsid w:val="007958D4"/>
    <w:rsid w:val="00795A26"/>
    <w:rsid w:val="00797063"/>
    <w:rsid w:val="00797E68"/>
    <w:rsid w:val="007A1C17"/>
    <w:rsid w:val="007A2CA4"/>
    <w:rsid w:val="007A39A8"/>
    <w:rsid w:val="007A4647"/>
    <w:rsid w:val="007A4E11"/>
    <w:rsid w:val="007A5D69"/>
    <w:rsid w:val="007A722B"/>
    <w:rsid w:val="007A75D3"/>
    <w:rsid w:val="007B21BE"/>
    <w:rsid w:val="007B2C8C"/>
    <w:rsid w:val="007B3D47"/>
    <w:rsid w:val="007B55D7"/>
    <w:rsid w:val="007B6FED"/>
    <w:rsid w:val="007B70BA"/>
    <w:rsid w:val="007C4C71"/>
    <w:rsid w:val="007C5C36"/>
    <w:rsid w:val="007C7BEE"/>
    <w:rsid w:val="007D08AE"/>
    <w:rsid w:val="007D2789"/>
    <w:rsid w:val="007D353C"/>
    <w:rsid w:val="007D3DFC"/>
    <w:rsid w:val="007D42D0"/>
    <w:rsid w:val="007D4778"/>
    <w:rsid w:val="007E0355"/>
    <w:rsid w:val="007E2005"/>
    <w:rsid w:val="007E24D9"/>
    <w:rsid w:val="007E5186"/>
    <w:rsid w:val="007E7881"/>
    <w:rsid w:val="007F1B77"/>
    <w:rsid w:val="007F210B"/>
    <w:rsid w:val="007F4DDA"/>
    <w:rsid w:val="007F5DA9"/>
    <w:rsid w:val="007F5F45"/>
    <w:rsid w:val="008001C0"/>
    <w:rsid w:val="0080133D"/>
    <w:rsid w:val="00803864"/>
    <w:rsid w:val="00804958"/>
    <w:rsid w:val="00805DAE"/>
    <w:rsid w:val="008063F4"/>
    <w:rsid w:val="0081096A"/>
    <w:rsid w:val="00813031"/>
    <w:rsid w:val="00814644"/>
    <w:rsid w:val="008215C6"/>
    <w:rsid w:val="008216C4"/>
    <w:rsid w:val="00826226"/>
    <w:rsid w:val="008279CA"/>
    <w:rsid w:val="00827BFA"/>
    <w:rsid w:val="00833B84"/>
    <w:rsid w:val="00834184"/>
    <w:rsid w:val="00837D14"/>
    <w:rsid w:val="008408D9"/>
    <w:rsid w:val="008413E2"/>
    <w:rsid w:val="00843792"/>
    <w:rsid w:val="008461EF"/>
    <w:rsid w:val="0084773D"/>
    <w:rsid w:val="0084790F"/>
    <w:rsid w:val="008502C2"/>
    <w:rsid w:val="00852848"/>
    <w:rsid w:val="008532BF"/>
    <w:rsid w:val="0085491C"/>
    <w:rsid w:val="0085511F"/>
    <w:rsid w:val="0085589C"/>
    <w:rsid w:val="00857187"/>
    <w:rsid w:val="0086001A"/>
    <w:rsid w:val="00860ABC"/>
    <w:rsid w:val="008638B3"/>
    <w:rsid w:val="008652BC"/>
    <w:rsid w:val="00874A30"/>
    <w:rsid w:val="00874F2E"/>
    <w:rsid w:val="008750F5"/>
    <w:rsid w:val="0087603F"/>
    <w:rsid w:val="0088073C"/>
    <w:rsid w:val="00881711"/>
    <w:rsid w:val="0088348B"/>
    <w:rsid w:val="0088376A"/>
    <w:rsid w:val="008839A7"/>
    <w:rsid w:val="0088497B"/>
    <w:rsid w:val="008858A8"/>
    <w:rsid w:val="00885AAB"/>
    <w:rsid w:val="00886177"/>
    <w:rsid w:val="00887F13"/>
    <w:rsid w:val="00893D2A"/>
    <w:rsid w:val="008960D0"/>
    <w:rsid w:val="008A2011"/>
    <w:rsid w:val="008A24C7"/>
    <w:rsid w:val="008A3780"/>
    <w:rsid w:val="008A7306"/>
    <w:rsid w:val="008B2155"/>
    <w:rsid w:val="008B39B8"/>
    <w:rsid w:val="008B4F2E"/>
    <w:rsid w:val="008B7E33"/>
    <w:rsid w:val="008C17FB"/>
    <w:rsid w:val="008C19A3"/>
    <w:rsid w:val="008C311F"/>
    <w:rsid w:val="008C523F"/>
    <w:rsid w:val="008C56D9"/>
    <w:rsid w:val="008C69FF"/>
    <w:rsid w:val="008D0534"/>
    <w:rsid w:val="008D5CCA"/>
    <w:rsid w:val="008D67CC"/>
    <w:rsid w:val="008E2E28"/>
    <w:rsid w:val="008E381F"/>
    <w:rsid w:val="008E3A59"/>
    <w:rsid w:val="008E616F"/>
    <w:rsid w:val="008E7E90"/>
    <w:rsid w:val="008F5FB7"/>
    <w:rsid w:val="00903D18"/>
    <w:rsid w:val="009075E0"/>
    <w:rsid w:val="00910187"/>
    <w:rsid w:val="00911BDF"/>
    <w:rsid w:val="009130BB"/>
    <w:rsid w:val="009154C5"/>
    <w:rsid w:val="009158F9"/>
    <w:rsid w:val="00915972"/>
    <w:rsid w:val="00921BEF"/>
    <w:rsid w:val="00922C5C"/>
    <w:rsid w:val="009242DA"/>
    <w:rsid w:val="00926263"/>
    <w:rsid w:val="00927364"/>
    <w:rsid w:val="009318B1"/>
    <w:rsid w:val="0093583B"/>
    <w:rsid w:val="0094267C"/>
    <w:rsid w:val="009427A7"/>
    <w:rsid w:val="0095140A"/>
    <w:rsid w:val="00952A5E"/>
    <w:rsid w:val="00954C54"/>
    <w:rsid w:val="00954FD7"/>
    <w:rsid w:val="009613A7"/>
    <w:rsid w:val="00962E35"/>
    <w:rsid w:val="00964020"/>
    <w:rsid w:val="009657E5"/>
    <w:rsid w:val="00965DB4"/>
    <w:rsid w:val="00966BFC"/>
    <w:rsid w:val="0096703A"/>
    <w:rsid w:val="00970B12"/>
    <w:rsid w:val="00974406"/>
    <w:rsid w:val="00974BCA"/>
    <w:rsid w:val="00977435"/>
    <w:rsid w:val="00985560"/>
    <w:rsid w:val="0099108D"/>
    <w:rsid w:val="009943D5"/>
    <w:rsid w:val="009947FE"/>
    <w:rsid w:val="00996212"/>
    <w:rsid w:val="0099763F"/>
    <w:rsid w:val="009A0B62"/>
    <w:rsid w:val="009A2BC0"/>
    <w:rsid w:val="009A38A7"/>
    <w:rsid w:val="009B13A7"/>
    <w:rsid w:val="009B1975"/>
    <w:rsid w:val="009B367F"/>
    <w:rsid w:val="009B458D"/>
    <w:rsid w:val="009B4DB8"/>
    <w:rsid w:val="009B55F5"/>
    <w:rsid w:val="009B7474"/>
    <w:rsid w:val="009C24E1"/>
    <w:rsid w:val="009C327E"/>
    <w:rsid w:val="009C5316"/>
    <w:rsid w:val="009C6725"/>
    <w:rsid w:val="009D41B6"/>
    <w:rsid w:val="009D4837"/>
    <w:rsid w:val="009D64F2"/>
    <w:rsid w:val="009E114E"/>
    <w:rsid w:val="009E1B1C"/>
    <w:rsid w:val="009E6370"/>
    <w:rsid w:val="009E7EDB"/>
    <w:rsid w:val="009F00A9"/>
    <w:rsid w:val="009F086F"/>
    <w:rsid w:val="009F0CD9"/>
    <w:rsid w:val="009F284B"/>
    <w:rsid w:val="009F6236"/>
    <w:rsid w:val="00A0063D"/>
    <w:rsid w:val="00A054C8"/>
    <w:rsid w:val="00A05647"/>
    <w:rsid w:val="00A100CF"/>
    <w:rsid w:val="00A10D6F"/>
    <w:rsid w:val="00A11C18"/>
    <w:rsid w:val="00A13D69"/>
    <w:rsid w:val="00A14B27"/>
    <w:rsid w:val="00A14C11"/>
    <w:rsid w:val="00A22C12"/>
    <w:rsid w:val="00A23703"/>
    <w:rsid w:val="00A24A10"/>
    <w:rsid w:val="00A27144"/>
    <w:rsid w:val="00A30BA3"/>
    <w:rsid w:val="00A3168B"/>
    <w:rsid w:val="00A31C59"/>
    <w:rsid w:val="00A334E7"/>
    <w:rsid w:val="00A33E5D"/>
    <w:rsid w:val="00A377A4"/>
    <w:rsid w:val="00A45268"/>
    <w:rsid w:val="00A45722"/>
    <w:rsid w:val="00A457B1"/>
    <w:rsid w:val="00A46919"/>
    <w:rsid w:val="00A52EE5"/>
    <w:rsid w:val="00A57777"/>
    <w:rsid w:val="00A60C36"/>
    <w:rsid w:val="00A6138B"/>
    <w:rsid w:val="00A626DC"/>
    <w:rsid w:val="00A66210"/>
    <w:rsid w:val="00A664FC"/>
    <w:rsid w:val="00A72353"/>
    <w:rsid w:val="00A74468"/>
    <w:rsid w:val="00A75F8D"/>
    <w:rsid w:val="00A81E28"/>
    <w:rsid w:val="00A83481"/>
    <w:rsid w:val="00A84C0A"/>
    <w:rsid w:val="00A876C7"/>
    <w:rsid w:val="00A87BB7"/>
    <w:rsid w:val="00A97ADC"/>
    <w:rsid w:val="00A97D0A"/>
    <w:rsid w:val="00AA251E"/>
    <w:rsid w:val="00AA2FAE"/>
    <w:rsid w:val="00AA4A2D"/>
    <w:rsid w:val="00AA54EC"/>
    <w:rsid w:val="00AB2E89"/>
    <w:rsid w:val="00AB32A2"/>
    <w:rsid w:val="00AB6EDD"/>
    <w:rsid w:val="00AB72F0"/>
    <w:rsid w:val="00AC2F35"/>
    <w:rsid w:val="00AC43E5"/>
    <w:rsid w:val="00AC5719"/>
    <w:rsid w:val="00AC6CC9"/>
    <w:rsid w:val="00AD02A2"/>
    <w:rsid w:val="00AD0509"/>
    <w:rsid w:val="00AD149A"/>
    <w:rsid w:val="00AD4DC7"/>
    <w:rsid w:val="00AD5076"/>
    <w:rsid w:val="00AD5AEE"/>
    <w:rsid w:val="00AD5FDE"/>
    <w:rsid w:val="00AE031E"/>
    <w:rsid w:val="00AE0529"/>
    <w:rsid w:val="00AE19F6"/>
    <w:rsid w:val="00AE282C"/>
    <w:rsid w:val="00AE6159"/>
    <w:rsid w:val="00AE6AA8"/>
    <w:rsid w:val="00AF0CFF"/>
    <w:rsid w:val="00AF1E4E"/>
    <w:rsid w:val="00AF40A5"/>
    <w:rsid w:val="00AF5572"/>
    <w:rsid w:val="00B01170"/>
    <w:rsid w:val="00B029B8"/>
    <w:rsid w:val="00B043CA"/>
    <w:rsid w:val="00B045CC"/>
    <w:rsid w:val="00B07036"/>
    <w:rsid w:val="00B07AD7"/>
    <w:rsid w:val="00B13495"/>
    <w:rsid w:val="00B13857"/>
    <w:rsid w:val="00B13F8B"/>
    <w:rsid w:val="00B140B9"/>
    <w:rsid w:val="00B149A2"/>
    <w:rsid w:val="00B14AEA"/>
    <w:rsid w:val="00B160E3"/>
    <w:rsid w:val="00B16451"/>
    <w:rsid w:val="00B1691C"/>
    <w:rsid w:val="00B219D4"/>
    <w:rsid w:val="00B22CF2"/>
    <w:rsid w:val="00B22E20"/>
    <w:rsid w:val="00B24484"/>
    <w:rsid w:val="00B25A62"/>
    <w:rsid w:val="00B32866"/>
    <w:rsid w:val="00B36003"/>
    <w:rsid w:val="00B370BE"/>
    <w:rsid w:val="00B403C7"/>
    <w:rsid w:val="00B4264C"/>
    <w:rsid w:val="00B4285D"/>
    <w:rsid w:val="00B42AF8"/>
    <w:rsid w:val="00B533D9"/>
    <w:rsid w:val="00B56B25"/>
    <w:rsid w:val="00B620BC"/>
    <w:rsid w:val="00B63089"/>
    <w:rsid w:val="00B641C5"/>
    <w:rsid w:val="00B648C0"/>
    <w:rsid w:val="00B651FC"/>
    <w:rsid w:val="00B65653"/>
    <w:rsid w:val="00B6737E"/>
    <w:rsid w:val="00B67801"/>
    <w:rsid w:val="00B70DD9"/>
    <w:rsid w:val="00B73C13"/>
    <w:rsid w:val="00B7785D"/>
    <w:rsid w:val="00B820D2"/>
    <w:rsid w:val="00B82F84"/>
    <w:rsid w:val="00B83B35"/>
    <w:rsid w:val="00B84434"/>
    <w:rsid w:val="00B84DB9"/>
    <w:rsid w:val="00B8520F"/>
    <w:rsid w:val="00B872DD"/>
    <w:rsid w:val="00B9313B"/>
    <w:rsid w:val="00B94E3E"/>
    <w:rsid w:val="00B9618D"/>
    <w:rsid w:val="00BA003C"/>
    <w:rsid w:val="00BA0622"/>
    <w:rsid w:val="00BA1FC5"/>
    <w:rsid w:val="00BA32BD"/>
    <w:rsid w:val="00BA41C0"/>
    <w:rsid w:val="00BA72D9"/>
    <w:rsid w:val="00BA7B86"/>
    <w:rsid w:val="00BB09AD"/>
    <w:rsid w:val="00BB0D4B"/>
    <w:rsid w:val="00BB26BB"/>
    <w:rsid w:val="00BB361B"/>
    <w:rsid w:val="00BB59B7"/>
    <w:rsid w:val="00BB77F2"/>
    <w:rsid w:val="00BC0702"/>
    <w:rsid w:val="00BC0757"/>
    <w:rsid w:val="00BC23D6"/>
    <w:rsid w:val="00BC3513"/>
    <w:rsid w:val="00BC4F71"/>
    <w:rsid w:val="00BC58E3"/>
    <w:rsid w:val="00BC6DA5"/>
    <w:rsid w:val="00BC7BFA"/>
    <w:rsid w:val="00BD03B2"/>
    <w:rsid w:val="00BD075A"/>
    <w:rsid w:val="00BD1EEA"/>
    <w:rsid w:val="00BD305A"/>
    <w:rsid w:val="00BD6052"/>
    <w:rsid w:val="00BF00BF"/>
    <w:rsid w:val="00BF2AB3"/>
    <w:rsid w:val="00BF3324"/>
    <w:rsid w:val="00BF34DF"/>
    <w:rsid w:val="00BF3797"/>
    <w:rsid w:val="00BF4407"/>
    <w:rsid w:val="00BF4E92"/>
    <w:rsid w:val="00BF669F"/>
    <w:rsid w:val="00C01962"/>
    <w:rsid w:val="00C01C5E"/>
    <w:rsid w:val="00C02CFB"/>
    <w:rsid w:val="00C03387"/>
    <w:rsid w:val="00C0656D"/>
    <w:rsid w:val="00C1696D"/>
    <w:rsid w:val="00C17803"/>
    <w:rsid w:val="00C21126"/>
    <w:rsid w:val="00C22C98"/>
    <w:rsid w:val="00C244DB"/>
    <w:rsid w:val="00C270AE"/>
    <w:rsid w:val="00C27CAF"/>
    <w:rsid w:val="00C306CC"/>
    <w:rsid w:val="00C30F28"/>
    <w:rsid w:val="00C31A15"/>
    <w:rsid w:val="00C322A9"/>
    <w:rsid w:val="00C349F8"/>
    <w:rsid w:val="00C35B0B"/>
    <w:rsid w:val="00C37052"/>
    <w:rsid w:val="00C37F00"/>
    <w:rsid w:val="00C40C9F"/>
    <w:rsid w:val="00C4178A"/>
    <w:rsid w:val="00C42A0D"/>
    <w:rsid w:val="00C430CA"/>
    <w:rsid w:val="00C43FAA"/>
    <w:rsid w:val="00C445A0"/>
    <w:rsid w:val="00C44D5B"/>
    <w:rsid w:val="00C462FB"/>
    <w:rsid w:val="00C50945"/>
    <w:rsid w:val="00C51EAA"/>
    <w:rsid w:val="00C53B45"/>
    <w:rsid w:val="00C57F84"/>
    <w:rsid w:val="00C60B4A"/>
    <w:rsid w:val="00C6156B"/>
    <w:rsid w:val="00C636F6"/>
    <w:rsid w:val="00C64807"/>
    <w:rsid w:val="00C676B3"/>
    <w:rsid w:val="00C72391"/>
    <w:rsid w:val="00C729A2"/>
    <w:rsid w:val="00C7350F"/>
    <w:rsid w:val="00C753B2"/>
    <w:rsid w:val="00C7627D"/>
    <w:rsid w:val="00C81D38"/>
    <w:rsid w:val="00C82E53"/>
    <w:rsid w:val="00C8782B"/>
    <w:rsid w:val="00C90089"/>
    <w:rsid w:val="00C90397"/>
    <w:rsid w:val="00C9573A"/>
    <w:rsid w:val="00C959C3"/>
    <w:rsid w:val="00C95FFF"/>
    <w:rsid w:val="00C97BD1"/>
    <w:rsid w:val="00CA3553"/>
    <w:rsid w:val="00CA49D3"/>
    <w:rsid w:val="00CA5461"/>
    <w:rsid w:val="00CA5632"/>
    <w:rsid w:val="00CA56CA"/>
    <w:rsid w:val="00CA6A58"/>
    <w:rsid w:val="00CA6F9A"/>
    <w:rsid w:val="00CB12DB"/>
    <w:rsid w:val="00CB57B2"/>
    <w:rsid w:val="00CB6309"/>
    <w:rsid w:val="00CB7181"/>
    <w:rsid w:val="00CC11B3"/>
    <w:rsid w:val="00CC1524"/>
    <w:rsid w:val="00CC2EC3"/>
    <w:rsid w:val="00CC3BDB"/>
    <w:rsid w:val="00CC41A3"/>
    <w:rsid w:val="00CC4A5D"/>
    <w:rsid w:val="00CC55CF"/>
    <w:rsid w:val="00CC5E4D"/>
    <w:rsid w:val="00CC5F29"/>
    <w:rsid w:val="00CC6A78"/>
    <w:rsid w:val="00CC7F90"/>
    <w:rsid w:val="00CD3D60"/>
    <w:rsid w:val="00CD4B3F"/>
    <w:rsid w:val="00CD578C"/>
    <w:rsid w:val="00CD5811"/>
    <w:rsid w:val="00CD5C22"/>
    <w:rsid w:val="00CD5FE2"/>
    <w:rsid w:val="00CE6ACD"/>
    <w:rsid w:val="00CF15CD"/>
    <w:rsid w:val="00CF2968"/>
    <w:rsid w:val="00CF29DE"/>
    <w:rsid w:val="00CF52EE"/>
    <w:rsid w:val="00CF5AB5"/>
    <w:rsid w:val="00CF5FF1"/>
    <w:rsid w:val="00CF78CF"/>
    <w:rsid w:val="00D04FD3"/>
    <w:rsid w:val="00D11750"/>
    <w:rsid w:val="00D1201B"/>
    <w:rsid w:val="00D13310"/>
    <w:rsid w:val="00D148B2"/>
    <w:rsid w:val="00D14B34"/>
    <w:rsid w:val="00D1581B"/>
    <w:rsid w:val="00D15823"/>
    <w:rsid w:val="00D212F8"/>
    <w:rsid w:val="00D216D7"/>
    <w:rsid w:val="00D21BC3"/>
    <w:rsid w:val="00D232D9"/>
    <w:rsid w:val="00D2746F"/>
    <w:rsid w:val="00D30CB3"/>
    <w:rsid w:val="00D31984"/>
    <w:rsid w:val="00D35B6C"/>
    <w:rsid w:val="00D37314"/>
    <w:rsid w:val="00D377D0"/>
    <w:rsid w:val="00D415E8"/>
    <w:rsid w:val="00D44623"/>
    <w:rsid w:val="00D449F2"/>
    <w:rsid w:val="00D46AD7"/>
    <w:rsid w:val="00D47B85"/>
    <w:rsid w:val="00D505A7"/>
    <w:rsid w:val="00D50903"/>
    <w:rsid w:val="00D5093B"/>
    <w:rsid w:val="00D50A2D"/>
    <w:rsid w:val="00D53FAC"/>
    <w:rsid w:val="00D5513F"/>
    <w:rsid w:val="00D56DDB"/>
    <w:rsid w:val="00D60AA1"/>
    <w:rsid w:val="00D66826"/>
    <w:rsid w:val="00D67571"/>
    <w:rsid w:val="00D710FA"/>
    <w:rsid w:val="00D725CE"/>
    <w:rsid w:val="00D74879"/>
    <w:rsid w:val="00D74C6C"/>
    <w:rsid w:val="00D75AB7"/>
    <w:rsid w:val="00D7674A"/>
    <w:rsid w:val="00D774A2"/>
    <w:rsid w:val="00D813C7"/>
    <w:rsid w:val="00D82060"/>
    <w:rsid w:val="00D82199"/>
    <w:rsid w:val="00D9025D"/>
    <w:rsid w:val="00D903CB"/>
    <w:rsid w:val="00D973F6"/>
    <w:rsid w:val="00DA0615"/>
    <w:rsid w:val="00DA1361"/>
    <w:rsid w:val="00DA2980"/>
    <w:rsid w:val="00DA43CD"/>
    <w:rsid w:val="00DA677A"/>
    <w:rsid w:val="00DA68C9"/>
    <w:rsid w:val="00DA79FC"/>
    <w:rsid w:val="00DA7A54"/>
    <w:rsid w:val="00DB4C75"/>
    <w:rsid w:val="00DB4F36"/>
    <w:rsid w:val="00DB5637"/>
    <w:rsid w:val="00DB5B90"/>
    <w:rsid w:val="00DB62A7"/>
    <w:rsid w:val="00DB64AD"/>
    <w:rsid w:val="00DC03A8"/>
    <w:rsid w:val="00DC3BBC"/>
    <w:rsid w:val="00DC4B27"/>
    <w:rsid w:val="00DD04A9"/>
    <w:rsid w:val="00DD2FC3"/>
    <w:rsid w:val="00DD5191"/>
    <w:rsid w:val="00DD6DB6"/>
    <w:rsid w:val="00DD706B"/>
    <w:rsid w:val="00DD72B0"/>
    <w:rsid w:val="00DE082A"/>
    <w:rsid w:val="00DE4802"/>
    <w:rsid w:val="00DE58B6"/>
    <w:rsid w:val="00DE6395"/>
    <w:rsid w:val="00DF41B8"/>
    <w:rsid w:val="00DF4DFE"/>
    <w:rsid w:val="00DF77BE"/>
    <w:rsid w:val="00E01CFC"/>
    <w:rsid w:val="00E02A38"/>
    <w:rsid w:val="00E06188"/>
    <w:rsid w:val="00E073AD"/>
    <w:rsid w:val="00E073ED"/>
    <w:rsid w:val="00E115FC"/>
    <w:rsid w:val="00E11697"/>
    <w:rsid w:val="00E1258F"/>
    <w:rsid w:val="00E1288A"/>
    <w:rsid w:val="00E14AB1"/>
    <w:rsid w:val="00E14B5C"/>
    <w:rsid w:val="00E156A6"/>
    <w:rsid w:val="00E20178"/>
    <w:rsid w:val="00E22AC5"/>
    <w:rsid w:val="00E238B0"/>
    <w:rsid w:val="00E24D5B"/>
    <w:rsid w:val="00E24E23"/>
    <w:rsid w:val="00E24FA3"/>
    <w:rsid w:val="00E3151B"/>
    <w:rsid w:val="00E3216F"/>
    <w:rsid w:val="00E334AF"/>
    <w:rsid w:val="00E338D2"/>
    <w:rsid w:val="00E37536"/>
    <w:rsid w:val="00E3771A"/>
    <w:rsid w:val="00E37953"/>
    <w:rsid w:val="00E40E86"/>
    <w:rsid w:val="00E418ED"/>
    <w:rsid w:val="00E42E9C"/>
    <w:rsid w:val="00E432E8"/>
    <w:rsid w:val="00E43395"/>
    <w:rsid w:val="00E435D7"/>
    <w:rsid w:val="00E46438"/>
    <w:rsid w:val="00E46B4C"/>
    <w:rsid w:val="00E478DB"/>
    <w:rsid w:val="00E47E83"/>
    <w:rsid w:val="00E52F8B"/>
    <w:rsid w:val="00E53B68"/>
    <w:rsid w:val="00E540D6"/>
    <w:rsid w:val="00E544F9"/>
    <w:rsid w:val="00E547B4"/>
    <w:rsid w:val="00E54DF9"/>
    <w:rsid w:val="00E56F1F"/>
    <w:rsid w:val="00E57E0D"/>
    <w:rsid w:val="00E61302"/>
    <w:rsid w:val="00E678EF"/>
    <w:rsid w:val="00E71245"/>
    <w:rsid w:val="00E720F2"/>
    <w:rsid w:val="00E764DA"/>
    <w:rsid w:val="00E8255A"/>
    <w:rsid w:val="00E83229"/>
    <w:rsid w:val="00E8322F"/>
    <w:rsid w:val="00E85B91"/>
    <w:rsid w:val="00E91342"/>
    <w:rsid w:val="00E91736"/>
    <w:rsid w:val="00E9174D"/>
    <w:rsid w:val="00E91D45"/>
    <w:rsid w:val="00E9222D"/>
    <w:rsid w:val="00E92F3C"/>
    <w:rsid w:val="00E93590"/>
    <w:rsid w:val="00E936DF"/>
    <w:rsid w:val="00E95311"/>
    <w:rsid w:val="00E95AB4"/>
    <w:rsid w:val="00E96310"/>
    <w:rsid w:val="00EA0AA5"/>
    <w:rsid w:val="00EA106B"/>
    <w:rsid w:val="00EA1298"/>
    <w:rsid w:val="00EA1414"/>
    <w:rsid w:val="00EA3443"/>
    <w:rsid w:val="00EA3A82"/>
    <w:rsid w:val="00EB1D59"/>
    <w:rsid w:val="00EB388A"/>
    <w:rsid w:val="00EB49EB"/>
    <w:rsid w:val="00EB7C28"/>
    <w:rsid w:val="00EC2CB1"/>
    <w:rsid w:val="00EC3771"/>
    <w:rsid w:val="00EC5E55"/>
    <w:rsid w:val="00EC6061"/>
    <w:rsid w:val="00EC6F03"/>
    <w:rsid w:val="00ED1068"/>
    <w:rsid w:val="00ED2868"/>
    <w:rsid w:val="00ED3386"/>
    <w:rsid w:val="00ED39D8"/>
    <w:rsid w:val="00ED408A"/>
    <w:rsid w:val="00ED7836"/>
    <w:rsid w:val="00EE3A1D"/>
    <w:rsid w:val="00EE4F57"/>
    <w:rsid w:val="00EE7528"/>
    <w:rsid w:val="00EF0347"/>
    <w:rsid w:val="00EF58CA"/>
    <w:rsid w:val="00F01EAD"/>
    <w:rsid w:val="00F02704"/>
    <w:rsid w:val="00F0397C"/>
    <w:rsid w:val="00F039D2"/>
    <w:rsid w:val="00F07FAA"/>
    <w:rsid w:val="00F114BB"/>
    <w:rsid w:val="00F13A4E"/>
    <w:rsid w:val="00F15925"/>
    <w:rsid w:val="00F1799F"/>
    <w:rsid w:val="00F20385"/>
    <w:rsid w:val="00F249CB"/>
    <w:rsid w:val="00F263F3"/>
    <w:rsid w:val="00F26595"/>
    <w:rsid w:val="00F276C3"/>
    <w:rsid w:val="00F27DBE"/>
    <w:rsid w:val="00F34729"/>
    <w:rsid w:val="00F3585C"/>
    <w:rsid w:val="00F443DE"/>
    <w:rsid w:val="00F4559B"/>
    <w:rsid w:val="00F46737"/>
    <w:rsid w:val="00F479C4"/>
    <w:rsid w:val="00F50715"/>
    <w:rsid w:val="00F50FCB"/>
    <w:rsid w:val="00F51784"/>
    <w:rsid w:val="00F52063"/>
    <w:rsid w:val="00F52A26"/>
    <w:rsid w:val="00F54313"/>
    <w:rsid w:val="00F54D2B"/>
    <w:rsid w:val="00F56DE8"/>
    <w:rsid w:val="00F571D6"/>
    <w:rsid w:val="00F5787D"/>
    <w:rsid w:val="00F605D5"/>
    <w:rsid w:val="00F64337"/>
    <w:rsid w:val="00F66271"/>
    <w:rsid w:val="00F67C1F"/>
    <w:rsid w:val="00F67F16"/>
    <w:rsid w:val="00F67FC3"/>
    <w:rsid w:val="00F714E9"/>
    <w:rsid w:val="00F733E7"/>
    <w:rsid w:val="00F74188"/>
    <w:rsid w:val="00F748EE"/>
    <w:rsid w:val="00F74DFE"/>
    <w:rsid w:val="00F8039B"/>
    <w:rsid w:val="00F855A1"/>
    <w:rsid w:val="00F877BC"/>
    <w:rsid w:val="00F91F7D"/>
    <w:rsid w:val="00F96119"/>
    <w:rsid w:val="00FA0564"/>
    <w:rsid w:val="00FA1246"/>
    <w:rsid w:val="00FA3E26"/>
    <w:rsid w:val="00FA51F6"/>
    <w:rsid w:val="00FA6787"/>
    <w:rsid w:val="00FA7DC6"/>
    <w:rsid w:val="00FB4E83"/>
    <w:rsid w:val="00FB7B9A"/>
    <w:rsid w:val="00FC14F9"/>
    <w:rsid w:val="00FC264A"/>
    <w:rsid w:val="00FC265B"/>
    <w:rsid w:val="00FC279A"/>
    <w:rsid w:val="00FC2CD0"/>
    <w:rsid w:val="00FC4A70"/>
    <w:rsid w:val="00FC52AE"/>
    <w:rsid w:val="00FC666D"/>
    <w:rsid w:val="00FD0146"/>
    <w:rsid w:val="00FD16BA"/>
    <w:rsid w:val="00FD1E89"/>
    <w:rsid w:val="00FD60DD"/>
    <w:rsid w:val="00FD7EDF"/>
    <w:rsid w:val="00FE1B76"/>
    <w:rsid w:val="00FE1E11"/>
    <w:rsid w:val="00FE1E2D"/>
    <w:rsid w:val="00FE6E08"/>
    <w:rsid w:val="00FF0284"/>
    <w:rsid w:val="00FF1C86"/>
    <w:rsid w:val="00FF24FB"/>
    <w:rsid w:val="00FF4A91"/>
    <w:rsid w:val="00FF550E"/>
    <w:rsid w:val="00FF557A"/>
    <w:rsid w:val="00FF75BC"/>
    <w:rsid w:val="026C1FC6"/>
    <w:rsid w:val="146074A1"/>
    <w:rsid w:val="15E71252"/>
    <w:rsid w:val="18C5179F"/>
    <w:rsid w:val="1ABC59E6"/>
    <w:rsid w:val="1D525244"/>
    <w:rsid w:val="266A1EF3"/>
    <w:rsid w:val="29430C94"/>
    <w:rsid w:val="2D2249DA"/>
    <w:rsid w:val="2DC31C5E"/>
    <w:rsid w:val="2F9577A4"/>
    <w:rsid w:val="31251A54"/>
    <w:rsid w:val="32E01C89"/>
    <w:rsid w:val="39405037"/>
    <w:rsid w:val="39E63FBF"/>
    <w:rsid w:val="3AA46F52"/>
    <w:rsid w:val="401236C8"/>
    <w:rsid w:val="418E6C7C"/>
    <w:rsid w:val="480D2349"/>
    <w:rsid w:val="4BDC5D3F"/>
    <w:rsid w:val="5EA0024F"/>
    <w:rsid w:val="600F7085"/>
    <w:rsid w:val="65E16C72"/>
    <w:rsid w:val="69334E82"/>
    <w:rsid w:val="6F3A2BEC"/>
    <w:rsid w:val="70781E46"/>
    <w:rsid w:val="75DC11AA"/>
    <w:rsid w:val="77B15ED1"/>
    <w:rsid w:val="78C56153"/>
    <w:rsid w:val="78E6329A"/>
    <w:rsid w:val="7F704E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32A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AB32A2"/>
    <w:rPr>
      <w:rFonts w:ascii="宋体"/>
      <w:sz w:val="18"/>
      <w:szCs w:val="18"/>
    </w:rPr>
  </w:style>
  <w:style w:type="character" w:customStyle="1" w:styleId="Char">
    <w:name w:val="文档结构图 Char"/>
    <w:link w:val="a3"/>
    <w:rsid w:val="00AB32A2"/>
    <w:rPr>
      <w:rFonts w:ascii="宋体"/>
      <w:kern w:val="2"/>
      <w:sz w:val="18"/>
      <w:szCs w:val="18"/>
    </w:rPr>
  </w:style>
  <w:style w:type="paragraph" w:styleId="a4">
    <w:name w:val="Plain Text"/>
    <w:basedOn w:val="a"/>
    <w:rsid w:val="00AB32A2"/>
    <w:pPr>
      <w:widowControl/>
      <w:overflowPunct w:val="0"/>
      <w:autoSpaceDE w:val="0"/>
      <w:autoSpaceDN w:val="0"/>
      <w:adjustRightInd w:val="0"/>
      <w:jc w:val="left"/>
    </w:pPr>
    <w:rPr>
      <w:rFonts w:ascii="宋体" w:hAnsi="Courier New" w:hint="eastAsia"/>
      <w:kern w:val="0"/>
      <w:szCs w:val="21"/>
    </w:rPr>
  </w:style>
  <w:style w:type="paragraph" w:styleId="a5">
    <w:name w:val="footer"/>
    <w:basedOn w:val="a"/>
    <w:link w:val="Char0"/>
    <w:uiPriority w:val="99"/>
    <w:rsid w:val="00AB32A2"/>
    <w:pPr>
      <w:tabs>
        <w:tab w:val="center" w:pos="4153"/>
        <w:tab w:val="right" w:pos="8306"/>
      </w:tabs>
      <w:snapToGrid w:val="0"/>
      <w:jc w:val="left"/>
    </w:pPr>
    <w:rPr>
      <w:sz w:val="18"/>
      <w:szCs w:val="18"/>
    </w:rPr>
  </w:style>
  <w:style w:type="character" w:customStyle="1" w:styleId="Char0">
    <w:name w:val="页脚 Char"/>
    <w:link w:val="a5"/>
    <w:uiPriority w:val="99"/>
    <w:rsid w:val="00AB32A2"/>
    <w:rPr>
      <w:kern w:val="2"/>
      <w:sz w:val="18"/>
      <w:szCs w:val="18"/>
    </w:rPr>
  </w:style>
  <w:style w:type="paragraph" w:styleId="a6">
    <w:name w:val="header"/>
    <w:basedOn w:val="a"/>
    <w:rsid w:val="00AB32A2"/>
    <w:pPr>
      <w:pBdr>
        <w:bottom w:val="single" w:sz="6" w:space="1" w:color="auto"/>
      </w:pBdr>
      <w:tabs>
        <w:tab w:val="center" w:pos="4153"/>
        <w:tab w:val="right" w:pos="8306"/>
      </w:tabs>
      <w:snapToGrid w:val="0"/>
      <w:jc w:val="center"/>
    </w:pPr>
    <w:rPr>
      <w:sz w:val="18"/>
      <w:szCs w:val="18"/>
    </w:rPr>
  </w:style>
  <w:style w:type="table" w:styleId="a7">
    <w:name w:val="Table Grid"/>
    <w:basedOn w:val="a1"/>
    <w:rsid w:val="00AB32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rsid w:val="00AB32A2"/>
    <w:pPr>
      <w:widowControl/>
      <w:spacing w:after="160" w:line="240" w:lineRule="exact"/>
      <w:jc w:val="left"/>
    </w:pPr>
    <w:rPr>
      <w:szCs w:val="20"/>
    </w:rPr>
  </w:style>
  <w:style w:type="character" w:styleId="a8">
    <w:name w:val="annotation reference"/>
    <w:rsid w:val="003E7BA2"/>
    <w:rPr>
      <w:sz w:val="21"/>
      <w:szCs w:val="21"/>
    </w:rPr>
  </w:style>
  <w:style w:type="paragraph" w:styleId="a9">
    <w:name w:val="annotation text"/>
    <w:basedOn w:val="a"/>
    <w:link w:val="Char2"/>
    <w:rsid w:val="003E7BA2"/>
    <w:pPr>
      <w:jc w:val="left"/>
    </w:pPr>
  </w:style>
  <w:style w:type="character" w:customStyle="1" w:styleId="Char2">
    <w:name w:val="批注文字 Char"/>
    <w:link w:val="a9"/>
    <w:rsid w:val="003E7BA2"/>
    <w:rPr>
      <w:kern w:val="2"/>
      <w:sz w:val="21"/>
      <w:szCs w:val="24"/>
    </w:rPr>
  </w:style>
  <w:style w:type="paragraph" w:styleId="aa">
    <w:name w:val="annotation subject"/>
    <w:basedOn w:val="a9"/>
    <w:next w:val="a9"/>
    <w:link w:val="Char3"/>
    <w:rsid w:val="003E7BA2"/>
    <w:rPr>
      <w:b/>
      <w:bCs/>
    </w:rPr>
  </w:style>
  <w:style w:type="character" w:customStyle="1" w:styleId="Char3">
    <w:name w:val="批注主题 Char"/>
    <w:link w:val="aa"/>
    <w:rsid w:val="003E7BA2"/>
    <w:rPr>
      <w:b/>
      <w:bCs/>
      <w:kern w:val="2"/>
      <w:sz w:val="21"/>
      <w:szCs w:val="24"/>
    </w:rPr>
  </w:style>
  <w:style w:type="paragraph" w:styleId="ab">
    <w:name w:val="Balloon Text"/>
    <w:basedOn w:val="a"/>
    <w:link w:val="Char4"/>
    <w:rsid w:val="003E7BA2"/>
    <w:rPr>
      <w:sz w:val="18"/>
      <w:szCs w:val="18"/>
    </w:rPr>
  </w:style>
  <w:style w:type="character" w:customStyle="1" w:styleId="Char4">
    <w:name w:val="批注框文本 Char"/>
    <w:link w:val="ab"/>
    <w:rsid w:val="003E7BA2"/>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934EB-93FA-439D-9C3A-89A1161D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557</Words>
  <Characters>3175</Characters>
  <Application>Microsoft Office Word</Application>
  <DocSecurity>0</DocSecurity>
  <Lines>26</Lines>
  <Paragraphs>7</Paragraphs>
  <ScaleCrop>false</ScaleCrop>
  <Company>www.ftpdown.com</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第五章 协议文本</dc:title>
  <dc:creator>微软用户</dc:creator>
  <cp:lastModifiedBy>William</cp:lastModifiedBy>
  <cp:revision>4</cp:revision>
  <cp:lastPrinted>2014-02-17T09:30:00Z</cp:lastPrinted>
  <dcterms:created xsi:type="dcterms:W3CDTF">2023-06-01T08:20:00Z</dcterms:created>
  <dcterms:modified xsi:type="dcterms:W3CDTF">2023-06-01T08:26:00Z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A02A0BC1E3594B02B6E3C4FEE4EAC514</vt:lpwstr>
  </property>
</Properties>
</file>